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3E61" w14:textId="77777777" w:rsidR="0070727B" w:rsidRDefault="00573EFE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  <w:r w:rsidRPr="00145A0C">
        <w:rPr>
          <w:rFonts w:asciiTheme="majorHAnsi" w:hAnsiTheme="majorHAnsi" w:cs="Times New Roman"/>
        </w:rPr>
        <w:t xml:space="preserve"> </w:t>
      </w:r>
    </w:p>
    <w:p w14:paraId="2841D0A7" w14:textId="77777777" w:rsidR="006638D9" w:rsidRDefault="006638D9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7FEE6018" w14:textId="77777777" w:rsidR="006638D9" w:rsidRDefault="006638D9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76E97938" w14:textId="77777777" w:rsidR="006638D9" w:rsidRPr="00145A0C" w:rsidRDefault="006638D9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3AFF04B0" w14:textId="77777777" w:rsidR="0077230B" w:rsidRDefault="0077230B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7596552E" w14:textId="77777777" w:rsidR="00471A33" w:rsidRDefault="00471A33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20E5E9EE" w14:textId="77777777" w:rsidR="00471A33" w:rsidRDefault="00471A33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12222279" w14:textId="77777777" w:rsidR="00471A33" w:rsidRPr="00145A0C" w:rsidRDefault="00471A33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6463AADA" w14:textId="77777777" w:rsidR="006638D9" w:rsidRPr="006638D9" w:rsidRDefault="006638D9" w:rsidP="006638D9">
      <w:pPr>
        <w:spacing w:before="120" w:after="120"/>
        <w:jc w:val="center"/>
        <w:rPr>
          <w:rFonts w:asciiTheme="majorHAnsi" w:hAnsiTheme="majorHAnsi"/>
          <w:b/>
          <w:caps/>
          <w:spacing w:val="20"/>
        </w:rPr>
      </w:pPr>
      <w:r w:rsidRPr="006638D9">
        <w:rPr>
          <w:rFonts w:asciiTheme="majorHAnsi" w:hAnsiTheme="majorHAnsi"/>
          <w:b/>
          <w:caps/>
          <w:spacing w:val="20"/>
        </w:rPr>
        <w:t>Tegevusjuhend</w:t>
      </w:r>
    </w:p>
    <w:p w14:paraId="5E9E6202" w14:textId="77777777" w:rsidR="0070727B" w:rsidRPr="00145A0C" w:rsidRDefault="0070727B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7D22C761" w14:textId="77777777" w:rsidR="0070727B" w:rsidRPr="00145A0C" w:rsidRDefault="0070727B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3A47E094" w14:textId="77777777" w:rsidR="0070727B" w:rsidRPr="00145A0C" w:rsidRDefault="00C97EC0" w:rsidP="00145A0C">
      <w:pPr>
        <w:pStyle w:val="Default"/>
        <w:spacing w:before="120" w:after="120"/>
        <w:jc w:val="center"/>
        <w:rPr>
          <w:rFonts w:asciiTheme="majorHAnsi" w:hAnsiTheme="majorHAnsi" w:cs="Times New Roman"/>
        </w:rPr>
      </w:pPr>
      <w:r w:rsidRPr="00145A0C">
        <w:rPr>
          <w:rFonts w:asciiTheme="majorHAnsi" w:hAnsiTheme="majorHAnsi" w:cs="Times New Roman"/>
        </w:rPr>
        <w:t>ATESTEERITUD</w:t>
      </w:r>
      <w:r w:rsidR="006638D9">
        <w:rPr>
          <w:rFonts w:asciiTheme="majorHAnsi" w:hAnsiTheme="majorHAnsi" w:cs="Times New Roman"/>
        </w:rPr>
        <w:t xml:space="preserve"> </w:t>
      </w:r>
      <w:r w:rsidR="00C31308" w:rsidRPr="00145A0C">
        <w:rPr>
          <w:rFonts w:asciiTheme="majorHAnsi" w:hAnsiTheme="majorHAnsi" w:cs="Times New Roman"/>
        </w:rPr>
        <w:t xml:space="preserve"> </w:t>
      </w:r>
      <w:r w:rsidR="00BA3B97" w:rsidRPr="00145A0C">
        <w:rPr>
          <w:rFonts w:asciiTheme="majorHAnsi" w:hAnsiTheme="majorHAnsi" w:cs="Times New Roman"/>
        </w:rPr>
        <w:t xml:space="preserve">SISEAUDIITORI </w:t>
      </w:r>
      <w:r w:rsidR="006638D9">
        <w:rPr>
          <w:rFonts w:asciiTheme="majorHAnsi" w:hAnsiTheme="majorHAnsi" w:cs="Times New Roman"/>
        </w:rPr>
        <w:t xml:space="preserve"> </w:t>
      </w:r>
      <w:r w:rsidR="0070727B" w:rsidRPr="00145A0C">
        <w:rPr>
          <w:rFonts w:asciiTheme="majorHAnsi" w:hAnsiTheme="majorHAnsi" w:cs="Times New Roman"/>
        </w:rPr>
        <w:t>KUTSE</w:t>
      </w:r>
      <w:r w:rsidR="006638D9">
        <w:rPr>
          <w:rFonts w:asciiTheme="majorHAnsi" w:hAnsiTheme="majorHAnsi" w:cs="Times New Roman"/>
        </w:rPr>
        <w:t xml:space="preserve"> </w:t>
      </w:r>
      <w:r w:rsidR="0070727B" w:rsidRPr="00145A0C">
        <w:rPr>
          <w:rFonts w:asciiTheme="majorHAnsi" w:hAnsiTheme="majorHAnsi" w:cs="Times New Roman"/>
        </w:rPr>
        <w:t xml:space="preserve"> TAOTLE</w:t>
      </w:r>
      <w:r w:rsidR="00CB7C73" w:rsidRPr="00145A0C">
        <w:rPr>
          <w:rFonts w:asciiTheme="majorHAnsi" w:hAnsiTheme="majorHAnsi" w:cs="Times New Roman"/>
        </w:rPr>
        <w:t>JALE</w:t>
      </w:r>
    </w:p>
    <w:p w14:paraId="727F6FD8" w14:textId="77777777" w:rsidR="0070727B" w:rsidRPr="00145A0C" w:rsidRDefault="0070727B" w:rsidP="00145A0C">
      <w:pPr>
        <w:pStyle w:val="Default"/>
        <w:spacing w:before="120" w:after="120"/>
        <w:jc w:val="center"/>
        <w:rPr>
          <w:rFonts w:asciiTheme="majorHAnsi" w:hAnsiTheme="majorHAnsi" w:cs="Times New Roman"/>
        </w:rPr>
      </w:pPr>
    </w:p>
    <w:p w14:paraId="1DF2A8C2" w14:textId="77777777" w:rsidR="0070727B" w:rsidRPr="00145A0C" w:rsidRDefault="0070727B" w:rsidP="00145A0C">
      <w:pPr>
        <w:pStyle w:val="Default"/>
        <w:spacing w:before="120" w:after="120"/>
        <w:jc w:val="center"/>
        <w:rPr>
          <w:rFonts w:asciiTheme="majorHAnsi" w:hAnsiTheme="majorHAnsi" w:cs="Times New Roman"/>
        </w:rPr>
      </w:pPr>
    </w:p>
    <w:p w14:paraId="0140D48D" w14:textId="77777777" w:rsidR="0070727B" w:rsidRPr="00145A0C" w:rsidRDefault="0070727B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2F26CFEF" w14:textId="77777777" w:rsidR="0070727B" w:rsidRPr="00145A0C" w:rsidRDefault="0070727B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7F03CBD4" w14:textId="77777777" w:rsidR="0090525B" w:rsidRPr="00145A0C" w:rsidRDefault="0090525B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4FAF7EB6" w14:textId="77777777" w:rsidR="0090525B" w:rsidRPr="00145A0C" w:rsidRDefault="0090525B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1A9CE390" w14:textId="77777777" w:rsidR="0070727B" w:rsidRPr="00145A0C" w:rsidRDefault="0070727B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0FD2BDD1" w14:textId="77777777" w:rsidR="0070727B" w:rsidRPr="00145A0C" w:rsidRDefault="0070727B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22C8BEBD" w14:textId="77777777" w:rsidR="00C31308" w:rsidRPr="00145A0C" w:rsidRDefault="00C31308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0A4A1AE6" w14:textId="77777777" w:rsidR="00C31308" w:rsidRDefault="00C31308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57F6B2E9" w14:textId="77777777" w:rsidR="00CA656E" w:rsidRDefault="00CA656E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2E3A67D1" w14:textId="77777777" w:rsidR="00CA656E" w:rsidRPr="00145A0C" w:rsidRDefault="00CA656E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11AD883B" w14:textId="77777777" w:rsidR="0070727B" w:rsidRPr="00145A0C" w:rsidRDefault="0070727B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495007F7" w14:textId="77777777" w:rsidR="00C31308" w:rsidRPr="00145A0C" w:rsidRDefault="00C31308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  <w:r w:rsidRPr="00145A0C">
        <w:rPr>
          <w:rFonts w:asciiTheme="majorHAnsi" w:hAnsiTheme="majorHAnsi" w:cs="Times New Roman"/>
        </w:rPr>
        <w:t>Tallinn</w:t>
      </w:r>
    </w:p>
    <w:p w14:paraId="1E4E61FA" w14:textId="77777777" w:rsidR="0070727B" w:rsidRPr="00145A0C" w:rsidRDefault="00007848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  <w:b/>
        </w:rPr>
      </w:pPr>
      <w:r w:rsidRPr="00145A0C">
        <w:rPr>
          <w:rFonts w:asciiTheme="majorHAnsi" w:hAnsiTheme="majorHAnsi" w:cs="Times New Roman"/>
          <w:b/>
        </w:rPr>
        <w:t>20</w:t>
      </w:r>
      <w:r w:rsidR="005355D8" w:rsidRPr="00145A0C">
        <w:rPr>
          <w:rFonts w:asciiTheme="majorHAnsi" w:hAnsiTheme="majorHAnsi" w:cs="Times New Roman"/>
          <w:b/>
        </w:rPr>
        <w:t>22</w:t>
      </w:r>
    </w:p>
    <w:p w14:paraId="40118618" w14:textId="77777777" w:rsidR="0070727B" w:rsidRPr="00145A0C" w:rsidRDefault="0070727B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7B520B20" w14:textId="77777777" w:rsidR="00C31308" w:rsidRPr="00145A0C" w:rsidRDefault="00C31308" w:rsidP="00145A0C">
      <w:pPr>
        <w:pStyle w:val="Default"/>
        <w:spacing w:before="120" w:after="120"/>
        <w:ind w:left="708"/>
        <w:jc w:val="center"/>
        <w:rPr>
          <w:rFonts w:asciiTheme="majorHAnsi" w:hAnsiTheme="majorHAnsi" w:cs="Times New Roman"/>
        </w:rPr>
      </w:pPr>
    </w:p>
    <w:p w14:paraId="1581C49C" w14:textId="429148FC" w:rsidR="00471A33" w:rsidRDefault="00471A33">
      <w:pPr>
        <w:spacing w:after="200" w:line="276" w:lineRule="auto"/>
        <w:rPr>
          <w:rFonts w:asciiTheme="majorHAnsi" w:eastAsiaTheme="minorHAnsi" w:hAnsiTheme="majorHAnsi"/>
          <w:color w:val="000000"/>
        </w:rPr>
      </w:pPr>
      <w:r>
        <w:rPr>
          <w:rFonts w:asciiTheme="majorHAnsi" w:hAnsiTheme="majorHAnsi"/>
        </w:rPr>
        <w:br w:type="page"/>
      </w:r>
    </w:p>
    <w:p w14:paraId="2E60636C" w14:textId="77777777" w:rsidR="00231292" w:rsidRPr="00145A0C" w:rsidRDefault="00231292" w:rsidP="0014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5" w:color="auto" w:fill="auto"/>
        <w:spacing w:before="120" w:after="120"/>
        <w:ind w:firstLine="708"/>
        <w:rPr>
          <w:rFonts w:asciiTheme="majorHAnsi" w:hAnsiTheme="majorHAnsi"/>
          <w:b/>
          <w:color w:val="1F497D" w:themeColor="text2"/>
        </w:rPr>
      </w:pPr>
      <w:r w:rsidRPr="00145A0C">
        <w:rPr>
          <w:rFonts w:asciiTheme="majorHAnsi" w:eastAsiaTheme="minorHAnsi" w:hAnsiTheme="majorHAnsi" w:cs="Baskerville"/>
          <w:b/>
          <w:color w:val="1F497D" w:themeColor="text2"/>
        </w:rPr>
        <w:lastRenderedPageBreak/>
        <w:t>SISSEJUHATUS</w:t>
      </w:r>
    </w:p>
    <w:p w14:paraId="42D2FC67" w14:textId="77777777" w:rsidR="00155D78" w:rsidRPr="00145A0C" w:rsidRDefault="00C31308" w:rsidP="003E5DE5">
      <w:pPr>
        <w:spacing w:before="120" w:after="120" w:line="260" w:lineRule="exact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 xml:space="preserve">Käesoleva tegevusjuhendi eesmärgiks on anda </w:t>
      </w:r>
      <w:r w:rsidR="00C97EC0" w:rsidRPr="00145A0C">
        <w:rPr>
          <w:rFonts w:asciiTheme="majorHAnsi" w:hAnsiTheme="majorHAnsi"/>
        </w:rPr>
        <w:t>atesteeritud</w:t>
      </w:r>
      <w:r w:rsidRPr="00145A0C">
        <w:rPr>
          <w:rFonts w:asciiTheme="majorHAnsi" w:hAnsiTheme="majorHAnsi"/>
        </w:rPr>
        <w:t xml:space="preserve"> siseaudiitori kutse taotlejale </w:t>
      </w:r>
      <w:r w:rsidR="00C368D5" w:rsidRPr="00145A0C">
        <w:rPr>
          <w:rFonts w:asciiTheme="majorHAnsi" w:hAnsiTheme="majorHAnsi"/>
        </w:rPr>
        <w:t xml:space="preserve">juhised avalduse esitamiseks </w:t>
      </w:r>
      <w:r w:rsidR="00CB7C73" w:rsidRPr="00145A0C">
        <w:rPr>
          <w:rFonts w:asciiTheme="majorHAnsi" w:hAnsiTheme="majorHAnsi"/>
        </w:rPr>
        <w:t xml:space="preserve">kutse taotlemisel </w:t>
      </w:r>
      <w:r w:rsidR="00C368D5" w:rsidRPr="00145A0C">
        <w:rPr>
          <w:rFonts w:asciiTheme="majorHAnsi" w:hAnsiTheme="majorHAnsi"/>
        </w:rPr>
        <w:t xml:space="preserve">läbi </w:t>
      </w:r>
      <w:hyperlink r:id="rId9" w:history="1">
        <w:r w:rsidR="00C368D5" w:rsidRPr="00145A0C">
          <w:rPr>
            <w:rStyle w:val="Hyperlink"/>
            <w:rFonts w:asciiTheme="majorHAnsi" w:hAnsiTheme="majorHAnsi"/>
          </w:rPr>
          <w:t>audiitortegevuse portaali</w:t>
        </w:r>
      </w:hyperlink>
      <w:r w:rsidR="00C368D5" w:rsidRPr="00145A0C">
        <w:rPr>
          <w:rFonts w:asciiTheme="majorHAnsi" w:hAnsiTheme="majorHAnsi"/>
        </w:rPr>
        <w:t>.</w:t>
      </w:r>
      <w:r w:rsidR="007B094D" w:rsidRPr="00145A0C">
        <w:rPr>
          <w:rFonts w:asciiTheme="majorHAnsi" w:hAnsiTheme="majorHAnsi"/>
        </w:rPr>
        <w:t xml:space="preserve"> </w:t>
      </w:r>
      <w:r w:rsidR="0044286A" w:rsidRPr="00145A0C">
        <w:rPr>
          <w:rFonts w:asciiTheme="majorHAnsi" w:hAnsiTheme="majorHAnsi"/>
        </w:rPr>
        <w:t xml:space="preserve">Tulenevalt audiitortegevuse seaduse (edaspidi </w:t>
      </w:r>
      <w:r w:rsidR="0044286A" w:rsidRPr="00145A0C">
        <w:rPr>
          <w:rFonts w:asciiTheme="majorHAnsi" w:hAnsiTheme="majorHAnsi"/>
          <w:i/>
        </w:rPr>
        <w:t>AudS</w:t>
      </w:r>
      <w:r w:rsidR="0044286A" w:rsidRPr="00145A0C">
        <w:rPr>
          <w:rFonts w:asciiTheme="majorHAnsi" w:hAnsiTheme="majorHAnsi"/>
        </w:rPr>
        <w:t>) § 3</w:t>
      </w:r>
      <w:r w:rsidR="005355D8" w:rsidRPr="00145A0C">
        <w:rPr>
          <w:rFonts w:asciiTheme="majorHAnsi" w:hAnsiTheme="majorHAnsi"/>
        </w:rPr>
        <w:t>6</w:t>
      </w:r>
      <w:r w:rsidR="0044286A" w:rsidRPr="00145A0C">
        <w:rPr>
          <w:rFonts w:asciiTheme="majorHAnsi" w:hAnsiTheme="majorHAnsi"/>
        </w:rPr>
        <w:t xml:space="preserve"> lõikes </w:t>
      </w:r>
      <w:r w:rsidR="00E42671" w:rsidRPr="00145A0C">
        <w:rPr>
          <w:rFonts w:asciiTheme="majorHAnsi" w:hAnsiTheme="majorHAnsi"/>
        </w:rPr>
        <w:t>2</w:t>
      </w:r>
      <w:r w:rsidR="003E5DE5">
        <w:rPr>
          <w:rFonts w:asciiTheme="majorHAnsi" w:hAnsiTheme="majorHAnsi"/>
        </w:rPr>
        <w:t xml:space="preserve"> sätestatust</w:t>
      </w:r>
      <w:r w:rsidR="0044286A" w:rsidRPr="00145A0C">
        <w:rPr>
          <w:rFonts w:asciiTheme="majorHAnsi" w:hAnsiTheme="majorHAnsi"/>
        </w:rPr>
        <w:t xml:space="preserve"> </w:t>
      </w:r>
      <w:r w:rsidR="00E42671" w:rsidRPr="00145A0C">
        <w:rPr>
          <w:rFonts w:asciiTheme="majorHAnsi" w:hAnsiTheme="majorHAnsi"/>
        </w:rPr>
        <w:t>võib kutseeksami siseaudiitori eriosa alamosaga sarnase eksami sooritanud või välisriigis siseaudiitori kutsetegevuse kvalifikatsiooni omandanud isik taotleda Rahandusministeeriumilt selle tulemuse tunnustamist atesteeritud siseaudiitori kutsena</w:t>
      </w:r>
      <w:r w:rsidR="0044286A" w:rsidRPr="00145A0C">
        <w:rPr>
          <w:rFonts w:asciiTheme="majorHAnsi" w:hAnsiTheme="majorHAnsi"/>
        </w:rPr>
        <w:t xml:space="preserve">. </w:t>
      </w:r>
    </w:p>
    <w:p w14:paraId="3329D0EA" w14:textId="77777777" w:rsidR="00155D78" w:rsidRPr="00145A0C" w:rsidRDefault="0044286A" w:rsidP="003E5DE5">
      <w:pPr>
        <w:spacing w:before="120" w:after="120" w:line="260" w:lineRule="exact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>Rahandusministri määrus „</w:t>
      </w:r>
      <w:hyperlink r:id="rId10" w:history="1">
        <w:r w:rsidRPr="00145A0C">
          <w:rPr>
            <w:rStyle w:val="Hyperlink"/>
            <w:rFonts w:asciiTheme="majorHAnsi" w:hAnsiTheme="majorHAnsi"/>
          </w:rPr>
          <w:t>Kutseeksami kord</w:t>
        </w:r>
      </w:hyperlink>
      <w:r w:rsidRPr="00145A0C">
        <w:rPr>
          <w:rFonts w:asciiTheme="majorHAnsi" w:hAnsiTheme="majorHAnsi"/>
        </w:rPr>
        <w:t xml:space="preserve">“ käsitleb </w:t>
      </w:r>
      <w:r w:rsidR="00E42671" w:rsidRPr="00145A0C">
        <w:rPr>
          <w:rFonts w:asciiTheme="majorHAnsi" w:hAnsiTheme="majorHAnsi"/>
        </w:rPr>
        <w:t>siseaudiitori eriosa</w:t>
      </w:r>
      <w:r w:rsidRPr="00145A0C">
        <w:rPr>
          <w:rFonts w:asciiTheme="majorHAnsi" w:hAnsiTheme="majorHAnsi"/>
        </w:rPr>
        <w:t xml:space="preserve"> alamosa eksamina Rahvusvahelise Siseaudiitorite Ühingu (</w:t>
      </w:r>
      <w:hyperlink r:id="rId11" w:history="1">
        <w:r w:rsidR="006A1C3B" w:rsidRPr="00145A0C">
          <w:rPr>
            <w:rStyle w:val="Hyperlink"/>
            <w:rFonts w:asciiTheme="majorHAnsi" w:hAnsiTheme="majorHAnsi"/>
            <w:i/>
          </w:rPr>
          <w:t>The Institute of Internal Auditors</w:t>
        </w:r>
      </w:hyperlink>
      <w:r w:rsidR="006A1C3B" w:rsidRPr="00145A0C">
        <w:rPr>
          <w:rFonts w:asciiTheme="majorHAnsi" w:hAnsiTheme="majorHAnsi"/>
        </w:rPr>
        <w:t xml:space="preserve"> </w:t>
      </w:r>
      <w:r w:rsidRPr="00145A0C">
        <w:rPr>
          <w:rFonts w:asciiTheme="majorHAnsi" w:hAnsiTheme="majorHAnsi"/>
        </w:rPr>
        <w:t xml:space="preserve">edaspidi </w:t>
      </w:r>
      <w:r w:rsidRPr="00145A0C">
        <w:rPr>
          <w:rFonts w:asciiTheme="majorHAnsi" w:hAnsiTheme="majorHAnsi"/>
          <w:i/>
        </w:rPr>
        <w:t>IIA</w:t>
      </w:r>
      <w:r w:rsidRPr="00145A0C">
        <w:rPr>
          <w:rFonts w:asciiTheme="majorHAnsi" w:hAnsiTheme="majorHAnsi"/>
        </w:rPr>
        <w:t xml:space="preserve">) sertifitseeritud </w:t>
      </w:r>
      <w:r w:rsidR="00E549DD" w:rsidRPr="00145A0C">
        <w:rPr>
          <w:rFonts w:asciiTheme="majorHAnsi" w:hAnsiTheme="majorHAnsi"/>
        </w:rPr>
        <w:t>siseaudiitori</w:t>
      </w:r>
      <w:r w:rsidRPr="00145A0C">
        <w:rPr>
          <w:rFonts w:asciiTheme="majorHAnsi" w:hAnsiTheme="majorHAnsi"/>
        </w:rPr>
        <w:t xml:space="preserve"> </w:t>
      </w:r>
      <w:r w:rsidRPr="00145A0C">
        <w:rPr>
          <w:rFonts w:asciiTheme="majorHAnsi" w:eastAsiaTheme="minorHAnsi" w:hAnsiTheme="majorHAnsi"/>
        </w:rPr>
        <w:t>(</w:t>
      </w:r>
      <w:hyperlink r:id="rId12" w:history="1">
        <w:r w:rsidRPr="00145A0C">
          <w:rPr>
            <w:rStyle w:val="Hyperlink"/>
            <w:rFonts w:asciiTheme="majorHAnsi" w:hAnsiTheme="majorHAnsi"/>
            <w:i/>
            <w:lang w:val="en-US"/>
          </w:rPr>
          <w:t xml:space="preserve">Certified </w:t>
        </w:r>
        <w:r w:rsidR="00E549DD" w:rsidRPr="00145A0C">
          <w:rPr>
            <w:rStyle w:val="Hyperlink"/>
            <w:rFonts w:asciiTheme="majorHAnsi" w:hAnsiTheme="majorHAnsi"/>
            <w:i/>
            <w:lang w:val="en-US"/>
          </w:rPr>
          <w:t>Internal Auditor</w:t>
        </w:r>
      </w:hyperlink>
      <w:r w:rsidRPr="00145A0C">
        <w:rPr>
          <w:rFonts w:asciiTheme="majorHAnsi" w:hAnsiTheme="majorHAnsi"/>
          <w:i/>
        </w:rPr>
        <w:t xml:space="preserve">, </w:t>
      </w:r>
      <w:r w:rsidRPr="00145A0C">
        <w:rPr>
          <w:rFonts w:asciiTheme="majorHAnsi" w:hAnsiTheme="majorHAnsi"/>
        </w:rPr>
        <w:t>edaspidi</w:t>
      </w:r>
      <w:r w:rsidRPr="00145A0C">
        <w:rPr>
          <w:rFonts w:asciiTheme="majorHAnsi" w:eastAsiaTheme="minorHAnsi" w:hAnsiTheme="majorHAnsi"/>
        </w:rPr>
        <w:t xml:space="preserve"> </w:t>
      </w:r>
      <w:r w:rsidRPr="00145A0C">
        <w:rPr>
          <w:rFonts w:asciiTheme="majorHAnsi" w:eastAsiaTheme="minorHAnsi" w:hAnsiTheme="majorHAnsi"/>
          <w:i/>
        </w:rPr>
        <w:t>C</w:t>
      </w:r>
      <w:r w:rsidR="00E549DD" w:rsidRPr="00145A0C">
        <w:rPr>
          <w:rFonts w:asciiTheme="majorHAnsi" w:eastAsiaTheme="minorHAnsi" w:hAnsiTheme="majorHAnsi"/>
          <w:i/>
        </w:rPr>
        <w:t>IA</w:t>
      </w:r>
      <w:r w:rsidRPr="00145A0C">
        <w:rPr>
          <w:rFonts w:asciiTheme="majorHAnsi" w:eastAsiaTheme="minorHAnsi" w:hAnsiTheme="majorHAnsi"/>
          <w:vertAlign w:val="superscript"/>
        </w:rPr>
        <w:t>®</w:t>
      </w:r>
      <w:r w:rsidRPr="00145A0C">
        <w:rPr>
          <w:rFonts w:asciiTheme="majorHAnsi" w:eastAsiaTheme="minorHAnsi" w:hAnsiTheme="majorHAnsi"/>
        </w:rPr>
        <w:t>) kutsetunnistuse</w:t>
      </w:r>
      <w:r w:rsidRPr="00145A0C">
        <w:rPr>
          <w:rFonts w:asciiTheme="majorHAnsi" w:eastAsiaTheme="minorHAnsi" w:hAnsiTheme="majorHAnsi"/>
          <w:color w:val="000000"/>
        </w:rPr>
        <w:t xml:space="preserve"> programmile vastavat eksamit. </w:t>
      </w:r>
      <w:r w:rsidR="00155D78" w:rsidRPr="00145A0C">
        <w:rPr>
          <w:rFonts w:asciiTheme="majorHAnsi" w:hAnsiTheme="majorHAnsi"/>
        </w:rPr>
        <w:t>Nimetatud eksam sooritatakse elektrooniliselt IIA kutsetunnistuse taotlejate juhtimissüsteemi (</w:t>
      </w:r>
      <w:hyperlink r:id="rId13" w:history="1">
        <w:r w:rsidR="00155D78" w:rsidRPr="00145A0C">
          <w:rPr>
            <w:rStyle w:val="Hyperlink"/>
            <w:rFonts w:asciiTheme="majorHAnsi" w:hAnsiTheme="majorHAnsi"/>
            <w:i/>
          </w:rPr>
          <w:t xml:space="preserve">IIA </w:t>
        </w:r>
        <w:r w:rsidR="00155D78" w:rsidRPr="00145A0C">
          <w:rPr>
            <w:rStyle w:val="Hyperlink"/>
            <w:rFonts w:asciiTheme="majorHAnsi" w:hAnsiTheme="majorHAnsi"/>
            <w:i/>
            <w:lang w:val="en-US"/>
          </w:rPr>
          <w:t>Certification Candidate Management System</w:t>
        </w:r>
      </w:hyperlink>
      <w:r w:rsidR="00155D78" w:rsidRPr="00145A0C">
        <w:rPr>
          <w:rFonts w:asciiTheme="majorHAnsi" w:hAnsiTheme="majorHAnsi"/>
          <w:i/>
          <w:lang w:val="en-US"/>
        </w:rPr>
        <w:t>,</w:t>
      </w:r>
      <w:r w:rsidR="00155D78" w:rsidRPr="00145A0C">
        <w:rPr>
          <w:rFonts w:asciiTheme="majorHAnsi" w:hAnsiTheme="majorHAnsi"/>
        </w:rPr>
        <w:t xml:space="preserve"> edaspidi </w:t>
      </w:r>
      <w:r w:rsidR="00155D78" w:rsidRPr="00145A0C">
        <w:rPr>
          <w:rFonts w:asciiTheme="majorHAnsi" w:hAnsiTheme="majorHAnsi"/>
          <w:i/>
        </w:rPr>
        <w:t>CCMS</w:t>
      </w:r>
      <w:r w:rsidR="00155D78" w:rsidRPr="00145A0C">
        <w:rPr>
          <w:rFonts w:asciiTheme="majorHAnsi" w:hAnsiTheme="majorHAnsi"/>
        </w:rPr>
        <w:t xml:space="preserve">) vahendusel. </w:t>
      </w:r>
    </w:p>
    <w:p w14:paraId="66405E26" w14:textId="77777777" w:rsidR="00AA0D57" w:rsidRPr="00145A0C" w:rsidRDefault="000C666F" w:rsidP="003E5DE5">
      <w:pPr>
        <w:spacing w:before="120" w:after="120" w:line="260" w:lineRule="exact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>Audiitortegevuse portaali sisselogimiseks ja registreerumiseks on vajalik kehtivate sert</w:t>
      </w:r>
      <w:r w:rsidR="006C499C" w:rsidRPr="00145A0C">
        <w:rPr>
          <w:rFonts w:asciiTheme="majorHAnsi" w:hAnsiTheme="majorHAnsi"/>
        </w:rPr>
        <w:t>ifikaatidega isikutunnistuse (</w:t>
      </w:r>
      <w:r w:rsidRPr="00145A0C">
        <w:rPr>
          <w:rFonts w:asciiTheme="majorHAnsi" w:hAnsiTheme="majorHAnsi"/>
        </w:rPr>
        <w:t>ID-kaart</w:t>
      </w:r>
      <w:r w:rsidR="006C499C" w:rsidRPr="00145A0C">
        <w:rPr>
          <w:rFonts w:asciiTheme="majorHAnsi" w:hAnsiTheme="majorHAnsi"/>
        </w:rPr>
        <w:t>, mobiil-ID) olemasolu ning PIN-</w:t>
      </w:r>
      <w:r w:rsidRPr="00145A0C">
        <w:rPr>
          <w:rFonts w:asciiTheme="majorHAnsi" w:hAnsiTheme="majorHAnsi"/>
        </w:rPr>
        <w:t>1 ja PIN</w:t>
      </w:r>
      <w:r w:rsidR="006C499C" w:rsidRPr="00145A0C">
        <w:rPr>
          <w:rFonts w:asciiTheme="majorHAnsi" w:hAnsiTheme="majorHAnsi"/>
        </w:rPr>
        <w:t>-</w:t>
      </w:r>
      <w:r w:rsidRPr="00145A0C">
        <w:rPr>
          <w:rFonts w:asciiTheme="majorHAnsi" w:hAnsiTheme="majorHAnsi"/>
        </w:rPr>
        <w:t>2 teadmine.</w:t>
      </w:r>
    </w:p>
    <w:p w14:paraId="4E68BA09" w14:textId="77777777" w:rsidR="00AA0D57" w:rsidRPr="00145A0C" w:rsidRDefault="00DF2169" w:rsidP="0014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120" w:after="120"/>
        <w:ind w:firstLine="708"/>
        <w:rPr>
          <w:rFonts w:asciiTheme="majorHAnsi" w:hAnsiTheme="majorHAnsi"/>
          <w:b/>
          <w:color w:val="1F497D" w:themeColor="text2"/>
        </w:rPr>
      </w:pPr>
      <w:r w:rsidRPr="00145A0C">
        <w:rPr>
          <w:rFonts w:asciiTheme="majorHAnsi" w:eastAsiaTheme="minorHAnsi" w:hAnsiTheme="majorHAnsi" w:cs="Baskerville"/>
          <w:b/>
          <w:color w:val="1F497D" w:themeColor="text2"/>
        </w:rPr>
        <w:t>AVALDUSE ESITAMINE JA HEAKSKIITMINE</w:t>
      </w:r>
    </w:p>
    <w:p w14:paraId="22B5CA22" w14:textId="77777777" w:rsidR="00E57B6A" w:rsidRPr="00145A0C" w:rsidRDefault="00E57B6A" w:rsidP="00145A0C">
      <w:pPr>
        <w:spacing w:before="120" w:after="120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  <w:u w:val="single"/>
        </w:rPr>
        <w:t>Avalduse esitamine ATR süsteemis</w:t>
      </w:r>
      <w:r w:rsidRPr="00145A0C">
        <w:rPr>
          <w:rFonts w:asciiTheme="majorHAnsi" w:hAnsiTheme="majorHAnsi"/>
        </w:rPr>
        <w:t>.</w:t>
      </w:r>
    </w:p>
    <w:p w14:paraId="33182C2E" w14:textId="77777777" w:rsidR="00E57B6A" w:rsidRPr="00145A0C" w:rsidRDefault="00E57B6A" w:rsidP="003E5DE5">
      <w:pPr>
        <w:spacing w:before="120" w:after="120" w:line="260" w:lineRule="exact"/>
        <w:jc w:val="both"/>
        <w:rPr>
          <w:rFonts w:asciiTheme="majorHAnsi" w:hAnsiTheme="majorHAnsi"/>
          <w:bCs/>
          <w:strike/>
        </w:rPr>
      </w:pPr>
      <w:r w:rsidRPr="00145A0C">
        <w:rPr>
          <w:rFonts w:asciiTheme="majorHAnsi" w:hAnsiTheme="majorHAnsi"/>
        </w:rPr>
        <w:t xml:space="preserve">Isik, kes soovib taotleda atesteeritud siseaudiitori kutset, peab </w:t>
      </w:r>
      <w:r w:rsidR="00E00E5F" w:rsidRPr="00145A0C">
        <w:rPr>
          <w:rFonts w:asciiTheme="majorHAnsi" w:hAnsiTheme="majorHAnsi"/>
        </w:rPr>
        <w:t xml:space="preserve">audiitortegevuse </w:t>
      </w:r>
      <w:r w:rsidR="00E00E5F" w:rsidRPr="00145A0C">
        <w:rPr>
          <w:rFonts w:asciiTheme="majorHAnsi" w:hAnsiTheme="majorHAnsi"/>
          <w:bCs/>
        </w:rPr>
        <w:t>registri infosüsteemi</w:t>
      </w:r>
      <w:r w:rsidR="00E00E5F" w:rsidRPr="00145A0C">
        <w:rPr>
          <w:rFonts w:asciiTheme="majorHAnsi" w:hAnsiTheme="majorHAnsi"/>
        </w:rPr>
        <w:t xml:space="preserve"> (edaspidi </w:t>
      </w:r>
      <w:r w:rsidRPr="00145A0C">
        <w:rPr>
          <w:rFonts w:asciiTheme="majorHAnsi" w:hAnsiTheme="majorHAnsi"/>
          <w:i/>
        </w:rPr>
        <w:t>ATR</w:t>
      </w:r>
      <w:r w:rsidR="006C499C" w:rsidRPr="00145A0C">
        <w:rPr>
          <w:rFonts w:asciiTheme="majorHAnsi" w:hAnsiTheme="majorHAnsi"/>
        </w:rPr>
        <w:t>)</w:t>
      </w:r>
      <w:r w:rsidRPr="00145A0C">
        <w:rPr>
          <w:rFonts w:asciiTheme="majorHAnsi" w:hAnsiTheme="majorHAnsi"/>
        </w:rPr>
        <w:t xml:space="preserve"> vahendusel </w:t>
      </w:r>
      <w:r w:rsidR="006C499C" w:rsidRPr="00145A0C">
        <w:rPr>
          <w:rFonts w:asciiTheme="majorHAnsi" w:hAnsiTheme="majorHAnsi"/>
        </w:rPr>
        <w:t xml:space="preserve">esitama </w:t>
      </w:r>
      <w:r w:rsidRPr="00145A0C">
        <w:rPr>
          <w:rFonts w:asciiTheme="majorHAnsi" w:hAnsiTheme="majorHAnsi"/>
        </w:rPr>
        <w:t xml:space="preserve">avalduse </w:t>
      </w:r>
      <w:r w:rsidR="006C499C" w:rsidRPr="00145A0C">
        <w:rPr>
          <w:rFonts w:asciiTheme="majorHAnsi" w:hAnsiTheme="majorHAnsi"/>
        </w:rPr>
        <w:t>kutseeksami siseaudiitori eriosa alamosaga sarnase eksami tulemuse või välisriigis omandatud siseaudiitori kutsetegevuse kvalifikatsiooni tunnustamiseks</w:t>
      </w:r>
      <w:r w:rsidRPr="00145A0C">
        <w:rPr>
          <w:rFonts w:asciiTheme="majorHAnsi" w:hAnsiTheme="majorHAnsi"/>
          <w:bCs/>
        </w:rPr>
        <w:t xml:space="preserve">. Koos avaldusega tuleb taotlejal esitada </w:t>
      </w:r>
      <w:r w:rsidRPr="00145A0C">
        <w:rPr>
          <w:rFonts w:asciiTheme="majorHAnsi" w:hAnsiTheme="majorHAnsi"/>
        </w:rPr>
        <w:t xml:space="preserve">AudSis </w:t>
      </w:r>
      <w:r w:rsidRPr="00145A0C">
        <w:rPr>
          <w:rFonts w:asciiTheme="majorHAnsi" w:hAnsiTheme="majorHAnsi"/>
          <w:bCs/>
        </w:rPr>
        <w:t xml:space="preserve">nõutud andmed ja dokumendid. </w:t>
      </w:r>
    </w:p>
    <w:p w14:paraId="4163B288" w14:textId="77777777" w:rsidR="000C666F" w:rsidRPr="00145A0C" w:rsidRDefault="005E3FBB" w:rsidP="00145A0C">
      <w:pPr>
        <w:pStyle w:val="ListParagraph"/>
        <w:spacing w:before="120" w:after="120"/>
        <w:ind w:left="0"/>
        <w:contextualSpacing w:val="0"/>
        <w:jc w:val="both"/>
        <w:rPr>
          <w:rFonts w:asciiTheme="majorHAnsi" w:hAnsiTheme="majorHAnsi"/>
          <w:spacing w:val="-2"/>
        </w:rPr>
      </w:pPr>
      <w:r w:rsidRPr="00145A0C">
        <w:rPr>
          <w:rFonts w:asciiTheme="majorHAnsi" w:hAnsiTheme="majorHAnsi"/>
          <w:spacing w:val="-2"/>
        </w:rPr>
        <w:t xml:space="preserve">Atesteeritud siseaudiitori </w:t>
      </w:r>
      <w:r w:rsidR="00DF2169" w:rsidRPr="00145A0C">
        <w:rPr>
          <w:rFonts w:asciiTheme="majorHAnsi" w:hAnsiTheme="majorHAnsi"/>
          <w:spacing w:val="-2"/>
        </w:rPr>
        <w:t xml:space="preserve">kutse taotlemise </w:t>
      </w:r>
      <w:r w:rsidR="00E27455" w:rsidRPr="00145A0C">
        <w:rPr>
          <w:rFonts w:asciiTheme="majorHAnsi" w:hAnsiTheme="majorHAnsi"/>
          <w:spacing w:val="-2"/>
        </w:rPr>
        <w:t xml:space="preserve">tegevusvoog </w:t>
      </w:r>
      <w:r w:rsidR="00DF2169" w:rsidRPr="00145A0C">
        <w:rPr>
          <w:rFonts w:asciiTheme="majorHAnsi" w:hAnsiTheme="majorHAnsi"/>
          <w:spacing w:val="-2"/>
        </w:rPr>
        <w:t>algab</w:t>
      </w:r>
      <w:r w:rsidR="00E27455" w:rsidRPr="00145A0C">
        <w:rPr>
          <w:rFonts w:asciiTheme="majorHAnsi" w:hAnsiTheme="majorHAnsi"/>
          <w:spacing w:val="-2"/>
        </w:rPr>
        <w:t xml:space="preserve"> </w:t>
      </w:r>
      <w:r w:rsidR="000C666F" w:rsidRPr="00145A0C">
        <w:rPr>
          <w:rFonts w:asciiTheme="majorHAnsi" w:hAnsiTheme="majorHAnsi"/>
          <w:spacing w:val="-2"/>
        </w:rPr>
        <w:t>audiitortegevuse portaali</w:t>
      </w:r>
      <w:r w:rsidR="00E27455" w:rsidRPr="00145A0C">
        <w:rPr>
          <w:rFonts w:asciiTheme="majorHAnsi" w:hAnsiTheme="majorHAnsi"/>
          <w:spacing w:val="-2"/>
        </w:rPr>
        <w:t>s:</w:t>
      </w:r>
    </w:p>
    <w:p w14:paraId="28C4F2BC" w14:textId="77777777" w:rsidR="00DB6C61" w:rsidRPr="00145A0C" w:rsidRDefault="00DB6C61" w:rsidP="00CA656E">
      <w:pPr>
        <w:numPr>
          <w:ilvl w:val="0"/>
          <w:numId w:val="33"/>
        </w:numPr>
        <w:spacing w:before="40" w:after="40"/>
        <w:ind w:left="714" w:hanging="357"/>
        <w:jc w:val="both"/>
        <w:rPr>
          <w:rFonts w:asciiTheme="majorHAnsi" w:hAnsiTheme="majorHAnsi" w:cstheme="minorHAnsi"/>
          <w:lang w:val="en-GB"/>
        </w:rPr>
      </w:pPr>
      <w:r w:rsidRPr="00145A0C">
        <w:rPr>
          <w:rFonts w:asciiTheme="majorHAnsi" w:hAnsiTheme="majorHAnsi" w:cstheme="minorHAnsi"/>
          <w:lang w:eastAsia="et-EE"/>
        </w:rPr>
        <w:t>Sisesta ID-kaart ID-kaardi lugejasse.</w:t>
      </w:r>
    </w:p>
    <w:p w14:paraId="26A0DC48" w14:textId="77777777" w:rsidR="00DB6C61" w:rsidRPr="00145A0C" w:rsidRDefault="00DB6C61" w:rsidP="00CA656E">
      <w:pPr>
        <w:numPr>
          <w:ilvl w:val="0"/>
          <w:numId w:val="33"/>
        </w:numPr>
        <w:spacing w:before="40" w:after="40"/>
        <w:ind w:left="714" w:hanging="357"/>
        <w:jc w:val="both"/>
        <w:rPr>
          <w:rFonts w:asciiTheme="majorHAnsi" w:hAnsiTheme="majorHAnsi" w:cstheme="minorHAnsi"/>
          <w:lang w:val="en-GB"/>
        </w:rPr>
      </w:pPr>
      <w:r w:rsidRPr="00145A0C">
        <w:rPr>
          <w:rFonts w:asciiTheme="majorHAnsi" w:hAnsiTheme="majorHAnsi" w:cstheme="minorHAnsi"/>
          <w:lang w:eastAsia="et-EE"/>
        </w:rPr>
        <w:t xml:space="preserve">Mine audiitortegevuse portaali avalehele aadressil </w:t>
      </w:r>
      <w:hyperlink r:id="rId14" w:history="1">
        <w:r w:rsidRPr="003E5DE5">
          <w:rPr>
            <w:rFonts w:asciiTheme="majorHAnsi" w:hAnsiTheme="majorHAnsi" w:cstheme="minorHAnsi"/>
            <w:color w:val="0070C0"/>
            <w:u w:val="single"/>
            <w:lang w:eastAsia="et-EE"/>
          </w:rPr>
          <w:t>www.audiitortegevus.ee</w:t>
        </w:r>
      </w:hyperlink>
      <w:r w:rsidRPr="00145A0C">
        <w:rPr>
          <w:rFonts w:asciiTheme="majorHAnsi" w:hAnsiTheme="majorHAnsi" w:cstheme="minorHAnsi"/>
          <w:lang w:eastAsia="et-EE"/>
        </w:rPr>
        <w:t>.</w:t>
      </w:r>
    </w:p>
    <w:p w14:paraId="042F82A9" w14:textId="77777777" w:rsidR="00DB6C61" w:rsidRPr="00145A0C" w:rsidRDefault="00DB6C61" w:rsidP="00CA656E">
      <w:pPr>
        <w:numPr>
          <w:ilvl w:val="0"/>
          <w:numId w:val="33"/>
        </w:numPr>
        <w:spacing w:before="40" w:after="40"/>
        <w:ind w:left="714" w:hanging="357"/>
        <w:jc w:val="both"/>
        <w:rPr>
          <w:rFonts w:asciiTheme="majorHAnsi" w:hAnsiTheme="majorHAnsi" w:cstheme="minorHAnsi"/>
          <w:lang w:val="en-GB"/>
        </w:rPr>
      </w:pPr>
      <w:r w:rsidRPr="00145A0C">
        <w:rPr>
          <w:rFonts w:asciiTheme="majorHAnsi" w:hAnsiTheme="majorHAnsi" w:cstheme="minorHAnsi"/>
          <w:lang w:eastAsia="et-EE"/>
        </w:rPr>
        <w:t>Vali „Logi sisse“. Sisene ID-kaardiga. Programm küsib PIN1, sisesta see.</w:t>
      </w:r>
    </w:p>
    <w:p w14:paraId="2DB45254" w14:textId="77777777" w:rsidR="00DF7DFF" w:rsidRPr="00145A0C" w:rsidRDefault="00DB6C61" w:rsidP="00CA656E">
      <w:pPr>
        <w:numPr>
          <w:ilvl w:val="0"/>
          <w:numId w:val="33"/>
        </w:numPr>
        <w:spacing w:before="40" w:after="40"/>
        <w:ind w:left="714" w:hanging="357"/>
        <w:jc w:val="both"/>
        <w:rPr>
          <w:rFonts w:asciiTheme="majorHAnsi" w:hAnsiTheme="majorHAnsi" w:cstheme="minorHAnsi"/>
          <w:lang w:val="en-GB"/>
        </w:rPr>
      </w:pPr>
      <w:r w:rsidRPr="00145A0C">
        <w:rPr>
          <w:rFonts w:asciiTheme="majorHAnsi" w:hAnsiTheme="majorHAnsi" w:cstheme="minorHAnsi"/>
          <w:lang w:eastAsia="et-EE"/>
        </w:rPr>
        <w:t xml:space="preserve">Vali „Töölaud“ </w:t>
      </w:r>
      <w:r w:rsidR="00CA656E" w:rsidRPr="00145A0C">
        <w:rPr>
          <w:rFonts w:asciiTheme="majorHAnsi" w:hAnsiTheme="majorHAnsi"/>
          <w:color w:val="FF0000"/>
        </w:rPr>
        <w:sym w:font="Wingdings" w:char="F0E0"/>
      </w:r>
      <w:r w:rsidRPr="00145A0C">
        <w:rPr>
          <w:rFonts w:asciiTheme="majorHAnsi" w:hAnsiTheme="majorHAnsi" w:cstheme="minorHAnsi"/>
          <w:lang w:eastAsia="et-EE"/>
        </w:rPr>
        <w:t xml:space="preserve"> „ </w:t>
      </w:r>
      <w:r w:rsidRPr="00145A0C">
        <w:rPr>
          <w:rFonts w:asciiTheme="majorHAnsi" w:hAnsiTheme="majorHAnsi" w:cstheme="minorHAnsi"/>
          <w:i/>
          <w:lang w:eastAsia="et-EE"/>
        </w:rPr>
        <w:t>Minu taotlused</w:t>
      </w:r>
      <w:r w:rsidRPr="00145A0C">
        <w:rPr>
          <w:rFonts w:asciiTheme="majorHAnsi" w:hAnsiTheme="majorHAnsi" w:cstheme="minorHAnsi"/>
          <w:lang w:eastAsia="et-EE"/>
        </w:rPr>
        <w:t xml:space="preserve">“ </w:t>
      </w:r>
      <w:r w:rsidR="00CA656E" w:rsidRPr="00145A0C">
        <w:rPr>
          <w:rFonts w:asciiTheme="majorHAnsi" w:hAnsiTheme="majorHAnsi"/>
          <w:color w:val="FF0000"/>
        </w:rPr>
        <w:sym w:font="Wingdings" w:char="F0E0"/>
      </w:r>
      <w:r w:rsidRPr="00145A0C">
        <w:rPr>
          <w:rFonts w:asciiTheme="majorHAnsi" w:hAnsiTheme="majorHAnsi" w:cstheme="minorHAnsi"/>
          <w:lang w:eastAsia="et-EE"/>
        </w:rPr>
        <w:t xml:space="preserve"> „</w:t>
      </w:r>
      <w:r w:rsidRPr="00145A0C">
        <w:rPr>
          <w:rFonts w:asciiTheme="majorHAnsi" w:hAnsiTheme="majorHAnsi" w:cstheme="minorHAnsi"/>
          <w:i/>
          <w:lang w:eastAsia="et-EE"/>
        </w:rPr>
        <w:t>Kutseeksami taotlemine</w:t>
      </w:r>
      <w:r w:rsidRPr="00145A0C">
        <w:rPr>
          <w:rFonts w:asciiTheme="majorHAnsi" w:hAnsiTheme="majorHAnsi" w:cstheme="minorHAnsi"/>
          <w:lang w:eastAsia="et-EE"/>
        </w:rPr>
        <w:t xml:space="preserve">“ </w:t>
      </w:r>
    </w:p>
    <w:p w14:paraId="79C73E8C" w14:textId="77777777" w:rsidR="00DF7DFF" w:rsidRPr="00145A0C" w:rsidRDefault="00DB6C61" w:rsidP="00145A0C">
      <w:pPr>
        <w:spacing w:before="120" w:after="120"/>
        <w:ind w:left="357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  <w:noProof/>
          <w:lang w:eastAsia="et-EE"/>
        </w:rPr>
        <w:drawing>
          <wp:inline distT="0" distB="0" distL="0" distR="0" wp14:anchorId="5595D007" wp14:editId="6F5A8C42">
            <wp:extent cx="5681345" cy="1270000"/>
            <wp:effectExtent l="19050" t="19050" r="0" b="635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0585" cy="12988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BB77F7C" w14:textId="77777777" w:rsidR="00E814E0" w:rsidRPr="00145A0C" w:rsidRDefault="00E814E0" w:rsidP="00145A0C">
      <w:pPr>
        <w:pStyle w:val="ListParagraph"/>
        <w:numPr>
          <w:ilvl w:val="0"/>
          <w:numId w:val="33"/>
        </w:numPr>
        <w:spacing w:before="120" w:after="120"/>
        <w:contextualSpacing w:val="0"/>
        <w:rPr>
          <w:rFonts w:asciiTheme="majorHAnsi" w:hAnsiTheme="majorHAnsi"/>
        </w:rPr>
      </w:pPr>
      <w:r w:rsidRPr="00145A0C">
        <w:rPr>
          <w:rFonts w:asciiTheme="majorHAnsi" w:eastAsia="Calibri" w:hAnsiTheme="majorHAnsi" w:cs="Calibri"/>
        </w:rPr>
        <w:t xml:space="preserve">Sealt suunab süsteem järjest edasi - </w:t>
      </w:r>
      <w:r w:rsidR="00E97354" w:rsidRPr="00145A0C">
        <w:rPr>
          <w:rFonts w:asciiTheme="majorHAnsi" w:eastAsia="Calibri" w:hAnsiTheme="majorHAnsi" w:cs="Calibri"/>
        </w:rPr>
        <w:t>ilmub ainus valik (</w:t>
      </w:r>
      <w:r w:rsidR="00E97354" w:rsidRPr="00CA656E">
        <w:rPr>
          <w:rFonts w:asciiTheme="majorHAnsi" w:eastAsia="Calibri" w:hAnsiTheme="majorHAnsi" w:cs="Calibri"/>
          <w:sz w:val="20"/>
          <w:szCs w:val="20"/>
        </w:rPr>
        <w:t>ei maksa end vandeaudiitorist ehmatada lasta</w:t>
      </w:r>
      <w:r w:rsidR="00E97354" w:rsidRPr="00145A0C">
        <w:rPr>
          <w:rFonts w:asciiTheme="majorHAnsi" w:eastAsia="Calibri" w:hAnsiTheme="majorHAnsi" w:cs="Calibri"/>
        </w:rPr>
        <w:t>)</w:t>
      </w:r>
      <w:r w:rsidRPr="00145A0C">
        <w:rPr>
          <w:rFonts w:asciiTheme="majorHAnsi" w:hAnsiTheme="majorHAnsi"/>
        </w:rPr>
        <w:t>:</w:t>
      </w:r>
    </w:p>
    <w:p w14:paraId="79A2B759" w14:textId="77777777" w:rsidR="00DF7DFF" w:rsidRPr="00145A0C" w:rsidRDefault="00E814E0" w:rsidP="00145A0C">
      <w:pPr>
        <w:spacing w:before="120" w:after="120"/>
        <w:ind w:left="357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  <w:noProof/>
          <w:lang w:eastAsia="et-EE"/>
        </w:rPr>
        <w:drawing>
          <wp:inline distT="0" distB="0" distL="0" distR="0" wp14:anchorId="7FC3B982" wp14:editId="12B0A20C">
            <wp:extent cx="5681345" cy="1056640"/>
            <wp:effectExtent l="19050" t="19050" r="0" b="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75629" cy="1074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60C28C" w14:textId="77777777" w:rsidR="007D5659" w:rsidRDefault="007D5659" w:rsidP="00145A0C">
      <w:pPr>
        <w:spacing w:before="120" w:after="120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 xml:space="preserve">      </w:t>
      </w:r>
      <w:r w:rsidR="00E97354" w:rsidRPr="00145A0C">
        <w:rPr>
          <w:rFonts w:asciiTheme="majorHAnsi" w:hAnsiTheme="majorHAnsi"/>
        </w:rPr>
        <w:t xml:space="preserve">Karistusregistri päring toimub automaatselt. Kui kõik on korras, ilmub järgmine aken. </w:t>
      </w:r>
    </w:p>
    <w:p w14:paraId="05146063" w14:textId="77777777" w:rsidR="003E5DE5" w:rsidRPr="003E5DE5" w:rsidRDefault="003E5DE5" w:rsidP="003E5DE5">
      <w:pPr>
        <w:spacing w:before="80" w:after="80"/>
        <w:ind w:left="708"/>
        <w:jc w:val="both"/>
        <w:rPr>
          <w:rFonts w:ascii="Cambria" w:eastAsia="Calibri" w:hAnsi="Cambria"/>
          <w:sz w:val="22"/>
          <w:szCs w:val="22"/>
        </w:rPr>
      </w:pPr>
      <w:r w:rsidRPr="003E5DE5">
        <w:rPr>
          <w:rFonts w:ascii="Cambria" w:eastAsia="Calibri" w:hAnsi="Cambria"/>
          <w:b/>
          <w:color w:val="F600B6"/>
          <w:sz w:val="22"/>
          <w:szCs w:val="22"/>
        </w:rPr>
        <w:t>NB!</w:t>
      </w:r>
      <w:r w:rsidRPr="003E5DE5">
        <w:rPr>
          <w:rFonts w:ascii="Cambria" w:eastAsia="Calibri" w:hAnsi="Cambria"/>
          <w:sz w:val="22"/>
          <w:szCs w:val="22"/>
        </w:rPr>
        <w:t xml:space="preserve"> Välismaalasel tuleb karistusregistri päringu asemel ATR-i üles laadida oma riigi vastava instantsi (või </w:t>
      </w:r>
      <w:hyperlink r:id="rId17" w:history="1">
        <w:r w:rsidRPr="003E5DE5">
          <w:rPr>
            <w:rFonts w:ascii="Cambria" w:eastAsia="Calibri" w:hAnsi="Cambria"/>
            <w:color w:val="0563C1"/>
            <w:sz w:val="22"/>
            <w:szCs w:val="22"/>
            <w:u w:val="single"/>
          </w:rPr>
          <w:t>ECRIS</w:t>
        </w:r>
      </w:hyperlink>
      <w:r w:rsidRPr="003E5DE5">
        <w:rPr>
          <w:rFonts w:ascii="Cambria" w:eastAsia="Calibri" w:hAnsi="Cambria"/>
          <w:sz w:val="22"/>
          <w:szCs w:val="22"/>
        </w:rPr>
        <w:t xml:space="preserve">-e) analoogne kinnitus karistuste puudumise kohta. </w:t>
      </w:r>
    </w:p>
    <w:p w14:paraId="79C25C40" w14:textId="77777777" w:rsidR="00E97354" w:rsidRPr="00145A0C" w:rsidRDefault="00E97354" w:rsidP="00145A0C">
      <w:pPr>
        <w:pStyle w:val="ListParagraph"/>
        <w:numPr>
          <w:ilvl w:val="0"/>
          <w:numId w:val="33"/>
        </w:numPr>
        <w:spacing w:before="120" w:after="120"/>
        <w:contextualSpacing w:val="0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lastRenderedPageBreak/>
        <w:t xml:space="preserve">Siin tuleb valida </w:t>
      </w:r>
      <w:r w:rsidRPr="00145A0C">
        <w:rPr>
          <w:rFonts w:asciiTheme="majorHAnsi" w:hAnsiTheme="majorHAnsi"/>
          <w:i/>
        </w:rPr>
        <w:t>Audiitortegevus:</w:t>
      </w:r>
    </w:p>
    <w:p w14:paraId="3059FC7C" w14:textId="77777777" w:rsidR="007D5659" w:rsidRPr="00145A0C" w:rsidRDefault="007D5659" w:rsidP="00145A0C">
      <w:pPr>
        <w:spacing w:before="120" w:after="120"/>
        <w:ind w:left="426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  <w:noProof/>
          <w:lang w:eastAsia="et-EE"/>
        </w:rPr>
        <w:drawing>
          <wp:inline distT="0" distB="0" distL="0" distR="0" wp14:anchorId="1D45568A" wp14:editId="0815BE1C">
            <wp:extent cx="5618539" cy="2330450"/>
            <wp:effectExtent l="19050" t="19050" r="127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83236" cy="23572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737F6FE" w14:textId="77777777" w:rsidR="007D5659" w:rsidRPr="00145A0C" w:rsidRDefault="007D5659" w:rsidP="00145A0C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Theme="majorHAnsi" w:hAnsiTheme="majorHAnsi"/>
          <w:i/>
        </w:rPr>
      </w:pPr>
      <w:r w:rsidRPr="00145A0C">
        <w:rPr>
          <w:rFonts w:asciiTheme="majorHAnsi" w:hAnsiTheme="majorHAnsi"/>
        </w:rPr>
        <w:t xml:space="preserve">Järgmisena valida </w:t>
      </w:r>
      <w:r w:rsidRPr="00145A0C">
        <w:rPr>
          <w:rFonts w:asciiTheme="majorHAnsi" w:hAnsiTheme="majorHAnsi"/>
          <w:i/>
        </w:rPr>
        <w:t>Audiitori kutse tunnustamise taotlus</w:t>
      </w:r>
      <w:r w:rsidRPr="00145A0C">
        <w:rPr>
          <w:rFonts w:asciiTheme="majorHAnsi" w:hAnsiTheme="majorHAnsi"/>
        </w:rPr>
        <w:t xml:space="preserve">  </w:t>
      </w:r>
    </w:p>
    <w:p w14:paraId="090B2EDE" w14:textId="77777777" w:rsidR="007D5659" w:rsidRPr="00145A0C" w:rsidRDefault="007D5659" w:rsidP="00145A0C">
      <w:pPr>
        <w:spacing w:before="120" w:after="120"/>
        <w:ind w:left="426"/>
        <w:rPr>
          <w:rFonts w:asciiTheme="majorHAnsi" w:hAnsiTheme="majorHAnsi"/>
        </w:rPr>
      </w:pPr>
      <w:r w:rsidRPr="00145A0C">
        <w:rPr>
          <w:rFonts w:asciiTheme="majorHAnsi" w:hAnsiTheme="majorHAnsi"/>
          <w:noProof/>
          <w:lang w:eastAsia="et-EE"/>
        </w:rPr>
        <w:drawing>
          <wp:inline distT="0" distB="0" distL="0" distR="0" wp14:anchorId="452AE0B5" wp14:editId="18FB63DC">
            <wp:extent cx="5618480" cy="2732405"/>
            <wp:effectExtent l="19050" t="19050" r="1270" b="0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8045" cy="27467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D119DCB" w14:textId="77777777" w:rsidR="007D5659" w:rsidRPr="00145A0C" w:rsidRDefault="007D5659" w:rsidP="00145A0C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Theme="majorHAnsi" w:hAnsiTheme="majorHAnsi"/>
        </w:rPr>
      </w:pPr>
      <w:r w:rsidRPr="00145A0C">
        <w:rPr>
          <w:rFonts w:asciiTheme="majorHAnsi" w:hAnsiTheme="majorHAnsi"/>
        </w:rPr>
        <w:t>Taotletava tunnustamise liigina vali</w:t>
      </w:r>
      <w:r w:rsidR="00E24293" w:rsidRPr="00145A0C">
        <w:rPr>
          <w:rFonts w:asciiTheme="majorHAnsi" w:hAnsiTheme="majorHAnsi"/>
        </w:rPr>
        <w:t>da</w:t>
      </w:r>
      <w:r w:rsidRPr="00145A0C">
        <w:rPr>
          <w:rFonts w:asciiTheme="majorHAnsi" w:hAnsiTheme="majorHAnsi"/>
        </w:rPr>
        <w:t xml:space="preserve"> </w:t>
      </w:r>
      <w:r w:rsidR="00E24293" w:rsidRPr="00145A0C">
        <w:rPr>
          <w:rFonts w:asciiTheme="majorHAnsi" w:hAnsiTheme="majorHAnsi"/>
        </w:rPr>
        <w:t xml:space="preserve">rippmenüüst </w:t>
      </w:r>
      <w:r w:rsidRPr="00145A0C">
        <w:rPr>
          <w:rFonts w:asciiTheme="majorHAnsi" w:hAnsiTheme="majorHAnsi"/>
          <w:i/>
        </w:rPr>
        <w:t>Atesteeritud siseaudiitor</w:t>
      </w:r>
      <w:r w:rsidRPr="00145A0C">
        <w:rPr>
          <w:rFonts w:asciiTheme="majorHAnsi" w:hAnsiTheme="majorHAnsi"/>
        </w:rPr>
        <w:t>:</w:t>
      </w:r>
    </w:p>
    <w:p w14:paraId="77DF2F7D" w14:textId="77777777" w:rsidR="007D5659" w:rsidRPr="00145A0C" w:rsidRDefault="007D5659" w:rsidP="00145A0C">
      <w:pPr>
        <w:spacing w:before="120" w:after="120"/>
        <w:ind w:left="360"/>
        <w:rPr>
          <w:rFonts w:asciiTheme="majorHAnsi" w:hAnsiTheme="majorHAnsi"/>
          <w:i/>
        </w:rPr>
      </w:pPr>
      <w:r w:rsidRPr="00145A0C">
        <w:rPr>
          <w:rFonts w:asciiTheme="majorHAnsi" w:hAnsiTheme="majorHAnsi"/>
          <w:noProof/>
          <w:lang w:eastAsia="et-EE"/>
        </w:rPr>
        <w:drawing>
          <wp:inline distT="0" distB="0" distL="0" distR="0" wp14:anchorId="7F32BC2B" wp14:editId="5869C83D">
            <wp:extent cx="5660765" cy="2505075"/>
            <wp:effectExtent l="19050" t="19050" r="0" b="0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98343" cy="2521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2DB7D6" w14:textId="77777777" w:rsidR="00C24C3F" w:rsidRPr="00145A0C" w:rsidRDefault="00C24C3F" w:rsidP="00145A0C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jc w:val="both"/>
        <w:rPr>
          <w:rFonts w:asciiTheme="majorHAnsi" w:hAnsiTheme="majorHAnsi"/>
          <w:lang w:val="en-GB"/>
        </w:rPr>
      </w:pPr>
      <w:r w:rsidRPr="00145A0C">
        <w:rPr>
          <w:rFonts w:asciiTheme="majorHAnsi" w:hAnsiTheme="majorHAnsi"/>
        </w:rPr>
        <w:t xml:space="preserve">Edasi tuleb sisestada enda andmed ja laadida üles nõutavad dokumendid, sh. maksekorralduse koopia tunnustamise tasu riigilõivu  (32.- EUR) tasumise kohta. </w:t>
      </w:r>
    </w:p>
    <w:p w14:paraId="1CF25619" w14:textId="77777777" w:rsidR="00054A47" w:rsidRPr="00145A0C" w:rsidRDefault="00054A47" w:rsidP="003E5DE5">
      <w:pPr>
        <w:pStyle w:val="ListParagraph"/>
        <w:spacing w:before="120" w:after="120" w:line="260" w:lineRule="exact"/>
        <w:contextualSpacing w:val="0"/>
        <w:jc w:val="both"/>
        <w:rPr>
          <w:rFonts w:asciiTheme="majorHAnsi" w:hAnsiTheme="majorHAnsi"/>
          <w:lang w:val="en-GB"/>
        </w:rPr>
      </w:pPr>
      <w:r w:rsidRPr="00145A0C">
        <w:rPr>
          <w:rFonts w:asciiTheme="majorHAnsi" w:hAnsiTheme="majorHAnsi"/>
        </w:rPr>
        <w:lastRenderedPageBreak/>
        <w:t>Siseaudiitori kutsekvalifikatsiooni tunnustamise taotluse läbivaatamise eest tuleb tasuda riigilõiv 32 eurot (</w:t>
      </w:r>
      <w:hyperlink r:id="rId21" w:history="1">
        <w:r w:rsidRPr="00145A0C">
          <w:rPr>
            <w:rStyle w:val="Hyperlink"/>
            <w:rFonts w:asciiTheme="majorHAnsi" w:hAnsiTheme="majorHAnsi"/>
          </w:rPr>
          <w:t>Välisriigi kutsekvalifikatsiooni tunnustamise seaduse</w:t>
        </w:r>
      </w:hyperlink>
      <w:r w:rsidRPr="00145A0C">
        <w:rPr>
          <w:rFonts w:asciiTheme="majorHAnsi" w:hAnsiTheme="majorHAnsi"/>
        </w:rPr>
        <w:t xml:space="preserve"> § 17 lõige 7 kohaselt, tasu suurus on määratud </w:t>
      </w:r>
      <w:hyperlink r:id="rId22" w:history="1">
        <w:r w:rsidRPr="00145A0C">
          <w:rPr>
            <w:rStyle w:val="Hyperlink"/>
            <w:rFonts w:asciiTheme="majorHAnsi" w:hAnsiTheme="majorHAnsi"/>
          </w:rPr>
          <w:t>riigilõivu seaduses</w:t>
        </w:r>
      </w:hyperlink>
      <w:r w:rsidRPr="00145A0C">
        <w:rPr>
          <w:rFonts w:asciiTheme="majorHAnsi" w:hAnsiTheme="majorHAnsi"/>
        </w:rPr>
        <w:t xml:space="preserve"> 2. jagu „Kutsekvalifikatsiooni tunnustamine“ §-s </w:t>
      </w:r>
      <w:r w:rsidRPr="00145A0C">
        <w:rPr>
          <w:rFonts w:asciiTheme="majorHAnsi" w:hAnsiTheme="majorHAnsi" w:cs="Arial"/>
          <w:bCs/>
          <w:bdr w:val="none" w:sz="0" w:space="0" w:color="auto" w:frame="1"/>
        </w:rPr>
        <w:t>342. R</w:t>
      </w:r>
      <w:r w:rsidRPr="00145A0C">
        <w:rPr>
          <w:rFonts w:asciiTheme="majorHAnsi" w:hAnsiTheme="majorHAnsi"/>
        </w:rPr>
        <w:t>iigilõivu viitenumber on 2900073300. Rahandusministeeriumi pangakonto nr: EE891010220034796011.</w:t>
      </w:r>
    </w:p>
    <w:p w14:paraId="17DDD041" w14:textId="77777777" w:rsidR="00477E52" w:rsidRPr="00145A0C" w:rsidRDefault="00327F62" w:rsidP="00145A0C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>Tulenevalt</w:t>
      </w:r>
      <w:r w:rsidR="00467CDB" w:rsidRPr="00145A0C">
        <w:rPr>
          <w:rFonts w:asciiTheme="majorHAnsi" w:hAnsiTheme="majorHAnsi"/>
        </w:rPr>
        <w:t xml:space="preserve"> audiitortegevuse seaduse</w:t>
      </w:r>
      <w:r w:rsidR="006534FB" w:rsidRPr="00145A0C">
        <w:rPr>
          <w:rFonts w:asciiTheme="majorHAnsi" w:hAnsiTheme="majorHAnsi"/>
        </w:rPr>
        <w:t xml:space="preserve"> </w:t>
      </w:r>
      <w:r w:rsidRPr="00145A0C">
        <w:rPr>
          <w:rFonts w:asciiTheme="majorHAnsi" w:hAnsiTheme="majorHAnsi"/>
        </w:rPr>
        <w:t>§</w:t>
      </w:r>
      <w:r w:rsidR="00594A09" w:rsidRPr="00145A0C">
        <w:rPr>
          <w:rFonts w:asciiTheme="majorHAnsi" w:hAnsiTheme="majorHAnsi"/>
        </w:rPr>
        <w:t>-s</w:t>
      </w:r>
      <w:r w:rsidRPr="00145A0C">
        <w:rPr>
          <w:rFonts w:asciiTheme="majorHAnsi" w:hAnsiTheme="majorHAnsi"/>
        </w:rPr>
        <w:t xml:space="preserve"> 20</w:t>
      </w:r>
      <w:r w:rsidR="00467CDB" w:rsidRPr="00145A0C">
        <w:rPr>
          <w:rFonts w:asciiTheme="majorHAnsi" w:hAnsiTheme="majorHAnsi"/>
        </w:rPr>
        <w:t xml:space="preserve"> </w:t>
      </w:r>
      <w:r w:rsidR="00594A09" w:rsidRPr="00145A0C">
        <w:rPr>
          <w:rFonts w:asciiTheme="majorHAnsi" w:hAnsiTheme="majorHAnsi"/>
        </w:rPr>
        <w:t xml:space="preserve">sätestatust </w:t>
      </w:r>
      <w:r w:rsidR="00467CDB" w:rsidRPr="00145A0C">
        <w:rPr>
          <w:rFonts w:asciiTheme="majorHAnsi" w:hAnsiTheme="majorHAnsi"/>
        </w:rPr>
        <w:t xml:space="preserve">on vaja </w:t>
      </w:r>
      <w:r w:rsidR="00594A09" w:rsidRPr="00145A0C">
        <w:rPr>
          <w:rFonts w:asciiTheme="majorHAnsi" w:hAnsiTheme="majorHAnsi"/>
        </w:rPr>
        <w:t xml:space="preserve">failidena </w:t>
      </w:r>
      <w:r w:rsidR="00467CDB" w:rsidRPr="00145A0C">
        <w:rPr>
          <w:rFonts w:asciiTheme="majorHAnsi" w:hAnsiTheme="majorHAnsi"/>
        </w:rPr>
        <w:t xml:space="preserve">üles laadida </w:t>
      </w:r>
      <w:r w:rsidR="006721BE" w:rsidRPr="00145A0C">
        <w:rPr>
          <w:rFonts w:asciiTheme="majorHAnsi" w:hAnsiTheme="majorHAnsi"/>
        </w:rPr>
        <w:t>järgmised dokumendid</w:t>
      </w:r>
      <w:r w:rsidR="00467CDB" w:rsidRPr="00145A0C">
        <w:rPr>
          <w:rFonts w:asciiTheme="majorHAnsi" w:hAnsiTheme="majorHAnsi"/>
        </w:rPr>
        <w:t>:</w:t>
      </w:r>
    </w:p>
    <w:p w14:paraId="338B18EB" w14:textId="77777777" w:rsidR="006721BE" w:rsidRPr="00145A0C" w:rsidRDefault="00327F62" w:rsidP="004C3F30">
      <w:pPr>
        <w:pStyle w:val="ListParagraph"/>
        <w:numPr>
          <w:ilvl w:val="0"/>
          <w:numId w:val="29"/>
        </w:numPr>
        <w:spacing w:before="40" w:after="40" w:line="240" w:lineRule="exact"/>
        <w:ind w:left="1276" w:hanging="357"/>
        <w:contextualSpacing w:val="0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>e</w:t>
      </w:r>
      <w:r w:rsidR="006721BE" w:rsidRPr="00145A0C">
        <w:rPr>
          <w:rFonts w:asciiTheme="majorHAnsi" w:hAnsiTheme="majorHAnsi"/>
        </w:rPr>
        <w:t>lulookirjeldus (CV)</w:t>
      </w:r>
      <w:r w:rsidRPr="00145A0C">
        <w:rPr>
          <w:rFonts w:asciiTheme="majorHAnsi" w:hAnsiTheme="majorHAnsi"/>
        </w:rPr>
        <w:t>;</w:t>
      </w:r>
    </w:p>
    <w:p w14:paraId="7A47B7E6" w14:textId="77777777" w:rsidR="00AB7412" w:rsidRPr="00145A0C" w:rsidRDefault="00327F62" w:rsidP="004C3F30">
      <w:pPr>
        <w:pStyle w:val="ListParagraph"/>
        <w:numPr>
          <w:ilvl w:val="0"/>
          <w:numId w:val="29"/>
        </w:numPr>
        <w:spacing w:before="40" w:after="40" w:line="240" w:lineRule="exact"/>
        <w:ind w:left="1276" w:hanging="357"/>
        <w:contextualSpacing w:val="0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>h</w:t>
      </w:r>
      <w:r w:rsidR="006721BE" w:rsidRPr="00145A0C">
        <w:rPr>
          <w:rFonts w:asciiTheme="majorHAnsi" w:hAnsiTheme="majorHAnsi"/>
        </w:rPr>
        <w:t>aridust tõendava dokumendi koopia</w:t>
      </w:r>
      <w:r w:rsidRPr="00145A0C">
        <w:rPr>
          <w:rFonts w:asciiTheme="majorHAnsi" w:hAnsiTheme="majorHAnsi"/>
        </w:rPr>
        <w:t>;</w:t>
      </w:r>
    </w:p>
    <w:p w14:paraId="2C66EC2A" w14:textId="77777777" w:rsidR="00611108" w:rsidRDefault="00B85418" w:rsidP="004C3F30">
      <w:pPr>
        <w:pStyle w:val="ListParagraph"/>
        <w:numPr>
          <w:ilvl w:val="0"/>
          <w:numId w:val="29"/>
        </w:numPr>
        <w:spacing w:before="40" w:after="40" w:line="240" w:lineRule="exact"/>
        <w:ind w:left="1276" w:hanging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tunnustatava</w:t>
      </w:r>
      <w:r w:rsidR="00AB7412" w:rsidRPr="00145A0C">
        <w:rPr>
          <w:rFonts w:asciiTheme="majorHAnsi" w:hAnsiTheme="majorHAnsi"/>
        </w:rPr>
        <w:t xml:space="preserve"> sertifikaadi koopia</w:t>
      </w:r>
      <w:r w:rsidR="00611108">
        <w:rPr>
          <w:rFonts w:asciiTheme="majorHAnsi" w:hAnsiTheme="majorHAnsi"/>
        </w:rPr>
        <w:t>;</w:t>
      </w:r>
    </w:p>
    <w:p w14:paraId="037ED99C" w14:textId="77777777" w:rsidR="004C19AB" w:rsidRPr="00145A0C" w:rsidRDefault="00611108" w:rsidP="004C3F30">
      <w:pPr>
        <w:pStyle w:val="ListParagraph"/>
        <w:numPr>
          <w:ilvl w:val="0"/>
          <w:numId w:val="29"/>
        </w:numPr>
        <w:spacing w:before="40" w:after="40" w:line="240" w:lineRule="exact"/>
        <w:ind w:left="1276" w:hanging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sertifikaadi omandamiseks läbitud õppeprogrammi teemad (juhul, kui</w:t>
      </w:r>
      <w:r w:rsidR="00054A47" w:rsidRPr="00145A0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tunnustata</w:t>
      </w:r>
      <w:r w:rsidR="00266AC2">
        <w:rPr>
          <w:rFonts w:asciiTheme="majorHAnsi" w:hAnsiTheme="majorHAnsi"/>
        </w:rPr>
        <w:t xml:space="preserve">v </w:t>
      </w:r>
      <w:r>
        <w:rPr>
          <w:rFonts w:asciiTheme="majorHAnsi" w:hAnsiTheme="majorHAnsi"/>
        </w:rPr>
        <w:t>sertifikaat on</w:t>
      </w:r>
      <w:r w:rsidR="00266AC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midagi muud kui</w:t>
      </w:r>
      <w:r w:rsidRPr="00145A0C">
        <w:rPr>
          <w:rFonts w:asciiTheme="majorHAnsi" w:hAnsiTheme="majorHAnsi"/>
        </w:rPr>
        <w:t xml:space="preserve"> </w:t>
      </w:r>
      <w:r w:rsidR="00054A47" w:rsidRPr="00145A0C">
        <w:rPr>
          <w:rFonts w:asciiTheme="majorHAnsi" w:hAnsiTheme="majorHAnsi"/>
        </w:rPr>
        <w:t>CIA</w:t>
      </w:r>
      <w:r w:rsidR="00054A47" w:rsidRPr="00145A0C">
        <w:rPr>
          <w:rFonts w:asciiTheme="majorHAnsi" w:hAnsiTheme="majorHAnsi"/>
          <w:vertAlign w:val="superscript"/>
        </w:rPr>
        <w:t>®</w:t>
      </w:r>
      <w:r>
        <w:rPr>
          <w:rFonts w:asciiTheme="majorHAnsi" w:hAnsiTheme="majorHAnsi"/>
          <w:vertAlign w:val="superscript"/>
        </w:rPr>
        <w:t>)</w:t>
      </w:r>
      <w:r w:rsidR="00AB7412" w:rsidRPr="00145A0C">
        <w:rPr>
          <w:rFonts w:asciiTheme="majorHAnsi" w:hAnsiTheme="majorHAnsi"/>
        </w:rPr>
        <w:t>;</w:t>
      </w:r>
    </w:p>
    <w:p w14:paraId="346EDAB0" w14:textId="77777777" w:rsidR="006721BE" w:rsidRPr="00145A0C" w:rsidRDefault="004C19AB" w:rsidP="004C3F30">
      <w:pPr>
        <w:pStyle w:val="ListParagraph"/>
        <w:numPr>
          <w:ilvl w:val="0"/>
          <w:numId w:val="29"/>
        </w:numPr>
        <w:spacing w:before="40" w:after="40" w:line="240" w:lineRule="exact"/>
        <w:ind w:left="1276" w:hanging="357"/>
        <w:contextualSpacing w:val="0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>dokumendi koopia, mis kinnitab</w:t>
      </w:r>
      <w:r w:rsidR="006721BE" w:rsidRPr="00145A0C">
        <w:rPr>
          <w:rFonts w:asciiTheme="majorHAnsi" w:hAnsiTheme="majorHAnsi"/>
        </w:rPr>
        <w:t xml:space="preserve"> praktiseerimise nõude</w:t>
      </w:r>
      <w:r w:rsidRPr="00145A0C">
        <w:rPr>
          <w:rStyle w:val="FootnoteReference"/>
          <w:rFonts w:asciiTheme="majorHAnsi" w:hAnsiTheme="majorHAnsi"/>
        </w:rPr>
        <w:footnoteReference w:id="1"/>
      </w:r>
      <w:r w:rsidR="006721BE" w:rsidRPr="00145A0C">
        <w:rPr>
          <w:rFonts w:asciiTheme="majorHAnsi" w:hAnsiTheme="majorHAnsi"/>
        </w:rPr>
        <w:t xml:space="preserve"> täitmis</w:t>
      </w:r>
      <w:r w:rsidRPr="00145A0C">
        <w:rPr>
          <w:rFonts w:asciiTheme="majorHAnsi" w:hAnsiTheme="majorHAnsi"/>
        </w:rPr>
        <w:t>t</w:t>
      </w:r>
    </w:p>
    <w:p w14:paraId="1BC86170" w14:textId="77777777" w:rsidR="00C24C3F" w:rsidRPr="00145A0C" w:rsidRDefault="00C24C3F" w:rsidP="003E5DE5">
      <w:pPr>
        <w:spacing w:before="120" w:after="120" w:line="260" w:lineRule="exact"/>
        <w:ind w:left="720"/>
        <w:jc w:val="both"/>
        <w:rPr>
          <w:rFonts w:asciiTheme="majorHAnsi" w:hAnsiTheme="majorHAnsi"/>
          <w:lang w:val="en-GB"/>
        </w:rPr>
      </w:pPr>
      <w:r w:rsidRPr="00145A0C">
        <w:rPr>
          <w:rFonts w:asciiTheme="majorHAnsi" w:hAnsiTheme="majorHAnsi"/>
        </w:rPr>
        <w:t xml:space="preserve">Failide üleslaadimiseks on vaja need eelnevalt salvestada </w:t>
      </w:r>
      <w:r w:rsidR="00594A09" w:rsidRPr="00145A0C">
        <w:rPr>
          <w:rFonts w:asciiTheme="majorHAnsi" w:hAnsiTheme="majorHAnsi"/>
        </w:rPr>
        <w:t>arvuti töölauale</w:t>
      </w:r>
      <w:r w:rsidRPr="00145A0C">
        <w:rPr>
          <w:rFonts w:asciiTheme="majorHAnsi" w:hAnsiTheme="majorHAnsi"/>
        </w:rPr>
        <w:t xml:space="preserve">. Salvestamisel </w:t>
      </w:r>
      <w:r w:rsidRPr="00BB3B4C">
        <w:rPr>
          <w:rFonts w:asciiTheme="majorHAnsi" w:hAnsiTheme="majorHAnsi"/>
          <w:u w:val="single"/>
        </w:rPr>
        <w:t xml:space="preserve">failile pandav nimi tohib olla kuni 50 </w:t>
      </w:r>
      <w:r w:rsidR="00594A09" w:rsidRPr="00BB3B4C">
        <w:rPr>
          <w:rFonts w:asciiTheme="majorHAnsi" w:hAnsiTheme="majorHAnsi"/>
          <w:u w:val="single"/>
        </w:rPr>
        <w:t>tähemärki</w:t>
      </w:r>
      <w:r w:rsidR="00594A09" w:rsidRPr="00145A0C">
        <w:rPr>
          <w:rFonts w:asciiTheme="majorHAnsi" w:hAnsiTheme="majorHAnsi"/>
        </w:rPr>
        <w:t xml:space="preserve"> </w:t>
      </w:r>
      <w:r w:rsidR="00266AC2">
        <w:rPr>
          <w:rFonts w:asciiTheme="majorHAnsi" w:hAnsiTheme="majorHAnsi"/>
        </w:rPr>
        <w:t xml:space="preserve">- </w:t>
      </w:r>
      <w:r w:rsidR="00594A09" w:rsidRPr="00145A0C">
        <w:rPr>
          <w:rFonts w:asciiTheme="majorHAnsi" w:hAnsiTheme="majorHAnsi"/>
        </w:rPr>
        <w:t>p</w:t>
      </w:r>
      <w:r w:rsidRPr="00145A0C">
        <w:rPr>
          <w:rFonts w:asciiTheme="majorHAnsi" w:hAnsiTheme="majorHAnsi"/>
        </w:rPr>
        <w:t>ikema nimega faili ei saa avalduse juurde üles laadida.</w:t>
      </w:r>
    </w:p>
    <w:p w14:paraId="714ED4CF" w14:textId="77777777" w:rsidR="006534FB" w:rsidRPr="00145A0C" w:rsidRDefault="00896E40" w:rsidP="003E5DE5">
      <w:pPr>
        <w:spacing w:after="80" w:line="260" w:lineRule="exact"/>
        <w:ind w:left="720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>Osuta</w:t>
      </w:r>
      <w:r w:rsidR="00CA656E">
        <w:rPr>
          <w:rFonts w:asciiTheme="majorHAnsi" w:hAnsiTheme="majorHAnsi"/>
        </w:rPr>
        <w:t>da</w:t>
      </w:r>
      <w:r w:rsidRPr="00145A0C">
        <w:rPr>
          <w:rFonts w:asciiTheme="majorHAnsi" w:hAnsiTheme="majorHAnsi"/>
        </w:rPr>
        <w:t xml:space="preserve"> kursoriga </w:t>
      </w:r>
      <w:r w:rsidRPr="006638D9">
        <w:rPr>
          <w:rFonts w:asciiTheme="majorHAnsi" w:hAnsiTheme="majorHAnsi"/>
          <w:i/>
        </w:rPr>
        <w:t xml:space="preserve">Nõutavad </w:t>
      </w:r>
      <w:r w:rsidR="006534FB" w:rsidRPr="006638D9">
        <w:rPr>
          <w:rFonts w:asciiTheme="majorHAnsi" w:hAnsiTheme="majorHAnsi"/>
          <w:i/>
        </w:rPr>
        <w:t xml:space="preserve">tõendavad </w:t>
      </w:r>
      <w:r w:rsidRPr="006638D9">
        <w:rPr>
          <w:rFonts w:asciiTheme="majorHAnsi" w:hAnsiTheme="majorHAnsi"/>
          <w:i/>
        </w:rPr>
        <w:t>dokumendid</w:t>
      </w:r>
      <w:r w:rsidRPr="00145A0C">
        <w:rPr>
          <w:rFonts w:asciiTheme="majorHAnsi" w:hAnsiTheme="majorHAnsi"/>
        </w:rPr>
        <w:t xml:space="preserve"> väljal </w:t>
      </w:r>
      <w:r w:rsidR="006534FB" w:rsidRPr="00145A0C">
        <w:rPr>
          <w:rFonts w:asciiTheme="majorHAnsi" w:hAnsiTheme="majorHAnsi"/>
        </w:rPr>
        <w:t xml:space="preserve">nupule </w:t>
      </w:r>
      <w:r w:rsidR="006534FB" w:rsidRPr="00570427">
        <w:rPr>
          <w:rFonts w:asciiTheme="majorHAnsi" w:hAnsiTheme="majorHAnsi"/>
          <w:i/>
        </w:rPr>
        <w:t>Browse</w:t>
      </w:r>
      <w:r w:rsidRPr="00145A0C">
        <w:rPr>
          <w:rFonts w:asciiTheme="majorHAnsi" w:hAnsiTheme="majorHAnsi"/>
        </w:rPr>
        <w:t xml:space="preserve"> ja vali</w:t>
      </w:r>
      <w:r w:rsidR="00CA656E">
        <w:rPr>
          <w:rFonts w:asciiTheme="majorHAnsi" w:hAnsiTheme="majorHAnsi"/>
        </w:rPr>
        <w:t>da</w:t>
      </w:r>
      <w:r w:rsidRPr="00145A0C">
        <w:rPr>
          <w:rFonts w:asciiTheme="majorHAnsi" w:hAnsiTheme="majorHAnsi"/>
        </w:rPr>
        <w:t xml:space="preserve"> </w:t>
      </w:r>
      <w:r w:rsidR="00594A09" w:rsidRPr="00145A0C">
        <w:rPr>
          <w:rFonts w:asciiTheme="majorHAnsi" w:hAnsiTheme="majorHAnsi"/>
        </w:rPr>
        <w:t>töölaua</w:t>
      </w:r>
      <w:r w:rsidRPr="00145A0C">
        <w:rPr>
          <w:rFonts w:asciiTheme="majorHAnsi" w:hAnsiTheme="majorHAnsi"/>
        </w:rPr>
        <w:t xml:space="preserve">lt </w:t>
      </w:r>
      <w:r w:rsidR="006534FB" w:rsidRPr="00145A0C">
        <w:rPr>
          <w:rFonts w:asciiTheme="majorHAnsi" w:hAnsiTheme="majorHAnsi"/>
        </w:rPr>
        <w:t xml:space="preserve">vajalik </w:t>
      </w:r>
      <w:r w:rsidRPr="00145A0C">
        <w:rPr>
          <w:rFonts w:asciiTheme="majorHAnsi" w:hAnsiTheme="majorHAnsi"/>
        </w:rPr>
        <w:t>fail</w:t>
      </w:r>
      <w:r w:rsidR="003B67C6" w:rsidRPr="00145A0C">
        <w:rPr>
          <w:rFonts w:asciiTheme="majorHAnsi" w:hAnsiTheme="majorHAnsi"/>
        </w:rPr>
        <w:t>, seejärel</w:t>
      </w:r>
      <w:r w:rsidR="006534FB" w:rsidRPr="00145A0C">
        <w:rPr>
          <w:rFonts w:asciiTheme="majorHAnsi" w:hAnsiTheme="majorHAnsi"/>
        </w:rPr>
        <w:t xml:space="preserve"> </w:t>
      </w:r>
      <w:r w:rsidR="003B67C6" w:rsidRPr="00145A0C">
        <w:rPr>
          <w:rFonts w:asciiTheme="majorHAnsi" w:hAnsiTheme="majorHAnsi"/>
        </w:rPr>
        <w:t>t</w:t>
      </w:r>
      <w:r w:rsidRPr="00145A0C">
        <w:rPr>
          <w:rFonts w:asciiTheme="majorHAnsi" w:hAnsiTheme="majorHAnsi"/>
        </w:rPr>
        <w:t>opelt</w:t>
      </w:r>
      <w:r w:rsidR="00266AC2">
        <w:rPr>
          <w:rFonts w:asciiTheme="majorHAnsi" w:hAnsiTheme="majorHAnsi"/>
        </w:rPr>
        <w:t>-</w:t>
      </w:r>
      <w:r w:rsidRPr="00145A0C">
        <w:rPr>
          <w:rFonts w:asciiTheme="majorHAnsi" w:hAnsiTheme="majorHAnsi"/>
        </w:rPr>
        <w:t>klõps hiire vasaku klahviga vajalikul failil. Valitud dokumendi üleslaadimiseks vajuta</w:t>
      </w:r>
      <w:r w:rsidR="00570427">
        <w:rPr>
          <w:rFonts w:asciiTheme="majorHAnsi" w:hAnsiTheme="majorHAnsi"/>
        </w:rPr>
        <w:t>da</w:t>
      </w:r>
      <w:r w:rsidR="006638D9">
        <w:rPr>
          <w:rFonts w:asciiTheme="majorHAnsi" w:hAnsiTheme="majorHAnsi"/>
        </w:rPr>
        <w:t xml:space="preserve"> klahvile </w:t>
      </w:r>
      <w:r w:rsidRPr="00570427">
        <w:rPr>
          <w:rFonts w:asciiTheme="majorHAnsi" w:hAnsiTheme="majorHAnsi"/>
          <w:i/>
        </w:rPr>
        <w:t>Lisa</w:t>
      </w:r>
      <w:r w:rsidRPr="00145A0C">
        <w:rPr>
          <w:rFonts w:asciiTheme="majorHAnsi" w:hAnsiTheme="majorHAnsi"/>
        </w:rPr>
        <w:t xml:space="preserve">. Üleslaetud faili on võimalik vajadusel kustutada klahviga </w:t>
      </w:r>
      <w:r w:rsidRPr="00570427">
        <w:rPr>
          <w:rFonts w:asciiTheme="majorHAnsi" w:hAnsiTheme="majorHAnsi"/>
          <w:i/>
        </w:rPr>
        <w:t>Kustuta</w:t>
      </w:r>
      <w:r w:rsidRPr="00145A0C">
        <w:rPr>
          <w:rFonts w:asciiTheme="majorHAnsi" w:hAnsiTheme="majorHAnsi"/>
        </w:rPr>
        <w:t>.</w:t>
      </w:r>
    </w:p>
    <w:p w14:paraId="78470235" w14:textId="77777777" w:rsidR="00341809" w:rsidRPr="00145A0C" w:rsidRDefault="006638D9" w:rsidP="003E5DE5">
      <w:pPr>
        <w:pStyle w:val="ListParagraph"/>
        <w:numPr>
          <w:ilvl w:val="0"/>
          <w:numId w:val="33"/>
        </w:numPr>
        <w:spacing w:after="80" w:line="260" w:lineRule="exact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Lahtrisse </w:t>
      </w:r>
      <w:r w:rsidR="00896E40" w:rsidRPr="00570427">
        <w:rPr>
          <w:rFonts w:asciiTheme="majorHAnsi" w:hAnsiTheme="majorHAnsi"/>
          <w:i/>
        </w:rPr>
        <w:t>Selgitus</w:t>
      </w:r>
      <w:r w:rsidR="00896E40" w:rsidRPr="00145A0C">
        <w:rPr>
          <w:rFonts w:asciiTheme="majorHAnsi" w:hAnsiTheme="majorHAnsi"/>
        </w:rPr>
        <w:t xml:space="preserve"> võib avalduse esitaja kirjutada täiendavat olulist infot. </w:t>
      </w:r>
      <w:r w:rsidR="00054A47" w:rsidRPr="00145A0C">
        <w:rPr>
          <w:rFonts w:asciiTheme="majorHAnsi" w:hAnsiTheme="majorHAnsi"/>
        </w:rPr>
        <w:t>V</w:t>
      </w:r>
      <w:r w:rsidR="00896E40" w:rsidRPr="00145A0C">
        <w:rPr>
          <w:rFonts w:asciiTheme="majorHAnsi" w:hAnsiTheme="majorHAnsi"/>
        </w:rPr>
        <w:t xml:space="preserve">älja täitmine </w:t>
      </w:r>
      <w:r w:rsidR="00054A47" w:rsidRPr="00145A0C">
        <w:rPr>
          <w:rFonts w:asciiTheme="majorHAnsi" w:hAnsiTheme="majorHAnsi"/>
        </w:rPr>
        <w:t xml:space="preserve">ei ole üldjuhul </w:t>
      </w:r>
      <w:r w:rsidR="00896E40" w:rsidRPr="00145A0C">
        <w:rPr>
          <w:rFonts w:asciiTheme="majorHAnsi" w:hAnsiTheme="majorHAnsi"/>
        </w:rPr>
        <w:t>kohustuslik.</w:t>
      </w:r>
      <w:r w:rsidR="00341809" w:rsidRPr="00145A0C">
        <w:rPr>
          <w:rFonts w:asciiTheme="majorHAnsi" w:hAnsiTheme="majorHAnsi"/>
        </w:rPr>
        <w:t xml:space="preserve"> </w:t>
      </w:r>
    </w:p>
    <w:p w14:paraId="572C9294" w14:textId="77777777" w:rsidR="00283E52" w:rsidRPr="00145A0C" w:rsidRDefault="00DF60E3" w:rsidP="003E5DE5">
      <w:pPr>
        <w:pStyle w:val="ListParagraph"/>
        <w:numPr>
          <w:ilvl w:val="0"/>
          <w:numId w:val="33"/>
        </w:numPr>
        <w:spacing w:after="80" w:line="260" w:lineRule="exact"/>
        <w:contextualSpacing w:val="0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>P</w:t>
      </w:r>
      <w:r w:rsidR="00283E52" w:rsidRPr="00145A0C">
        <w:rPr>
          <w:rFonts w:asciiTheme="majorHAnsi" w:hAnsiTheme="majorHAnsi"/>
        </w:rPr>
        <w:t xml:space="preserve">rogramm </w:t>
      </w:r>
      <w:r w:rsidRPr="00145A0C">
        <w:rPr>
          <w:rFonts w:asciiTheme="majorHAnsi" w:hAnsiTheme="majorHAnsi"/>
        </w:rPr>
        <w:t xml:space="preserve">kuvab </w:t>
      </w:r>
      <w:r w:rsidR="00283E52" w:rsidRPr="00145A0C">
        <w:rPr>
          <w:rFonts w:asciiTheme="majorHAnsi" w:hAnsiTheme="majorHAnsi"/>
        </w:rPr>
        <w:t>a</w:t>
      </w:r>
      <w:r w:rsidR="006638D9">
        <w:rPr>
          <w:rFonts w:asciiTheme="majorHAnsi" w:hAnsiTheme="majorHAnsi"/>
        </w:rPr>
        <w:t xml:space="preserve">lajaotuses </w:t>
      </w:r>
      <w:r w:rsidR="00283E52" w:rsidRPr="006638D9">
        <w:rPr>
          <w:rFonts w:asciiTheme="majorHAnsi" w:hAnsiTheme="majorHAnsi"/>
          <w:i/>
        </w:rPr>
        <w:t>Taotleja andmed</w:t>
      </w:r>
      <w:r w:rsidR="00283E52" w:rsidRPr="00145A0C">
        <w:rPr>
          <w:rFonts w:asciiTheme="majorHAnsi" w:hAnsiTheme="majorHAnsi"/>
        </w:rPr>
        <w:t xml:space="preserve"> eeltäidetuna avalduse esitaja kohta nime, isikukoodi ja elukoha riigi. Lisada tuleb taotleja elukoha aadress. Elukoha andmeid on võimalik täiendavalt muuta.</w:t>
      </w:r>
    </w:p>
    <w:p w14:paraId="6400242F" w14:textId="77777777" w:rsidR="00283E52" w:rsidRPr="00145A0C" w:rsidRDefault="006721BE" w:rsidP="003E5DE5">
      <w:pPr>
        <w:spacing w:after="80" w:line="260" w:lineRule="exact"/>
        <w:ind w:left="708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>Täit</w:t>
      </w:r>
      <w:r w:rsidR="00283E52" w:rsidRPr="00145A0C">
        <w:rPr>
          <w:rFonts w:asciiTheme="majorHAnsi" w:hAnsiTheme="majorHAnsi"/>
        </w:rPr>
        <w:t>a</w:t>
      </w:r>
      <w:r w:rsidRPr="00145A0C">
        <w:rPr>
          <w:rFonts w:asciiTheme="majorHAnsi" w:hAnsiTheme="majorHAnsi"/>
        </w:rPr>
        <w:t xml:space="preserve"> </w:t>
      </w:r>
      <w:r w:rsidR="00283E52" w:rsidRPr="00145A0C">
        <w:rPr>
          <w:rFonts w:asciiTheme="majorHAnsi" w:hAnsiTheme="majorHAnsi"/>
        </w:rPr>
        <w:t xml:space="preserve">tuleb </w:t>
      </w:r>
      <w:r w:rsidRPr="00145A0C">
        <w:rPr>
          <w:rFonts w:asciiTheme="majorHAnsi" w:hAnsiTheme="majorHAnsi"/>
        </w:rPr>
        <w:t>taotleja kontaktandmete väljad</w:t>
      </w:r>
      <w:r w:rsidR="00570427">
        <w:rPr>
          <w:rFonts w:asciiTheme="majorHAnsi" w:hAnsiTheme="majorHAnsi"/>
        </w:rPr>
        <w:t>:</w:t>
      </w:r>
      <w:r w:rsidR="00283E52" w:rsidRPr="00145A0C">
        <w:rPr>
          <w:rFonts w:asciiTheme="majorHAnsi" w:hAnsiTheme="majorHAnsi"/>
        </w:rPr>
        <w:t xml:space="preserve"> vali</w:t>
      </w:r>
      <w:r w:rsidR="00570427">
        <w:rPr>
          <w:rFonts w:asciiTheme="majorHAnsi" w:hAnsiTheme="majorHAnsi"/>
        </w:rPr>
        <w:t>da</w:t>
      </w:r>
      <w:r w:rsidR="00283E52" w:rsidRPr="00145A0C">
        <w:rPr>
          <w:rFonts w:asciiTheme="majorHAnsi" w:hAnsiTheme="majorHAnsi"/>
        </w:rPr>
        <w:t xml:space="preserve"> rippmenüüst </w:t>
      </w:r>
      <w:r w:rsidR="00570427" w:rsidRPr="00570427">
        <w:rPr>
          <w:rFonts w:asciiTheme="majorHAnsi" w:hAnsiTheme="majorHAnsi"/>
          <w:i/>
        </w:rPr>
        <w:t>Kontakti liik</w:t>
      </w:r>
      <w:r w:rsidR="00570427">
        <w:rPr>
          <w:rFonts w:asciiTheme="majorHAnsi" w:hAnsiTheme="majorHAnsi"/>
        </w:rPr>
        <w:t xml:space="preserve"> </w:t>
      </w:r>
      <w:r w:rsidR="00283E52" w:rsidRPr="00145A0C">
        <w:rPr>
          <w:rFonts w:asciiTheme="majorHAnsi" w:hAnsiTheme="majorHAnsi"/>
        </w:rPr>
        <w:t>ja sisesta</w:t>
      </w:r>
      <w:r w:rsidR="00266AC2">
        <w:rPr>
          <w:rFonts w:asciiTheme="majorHAnsi" w:hAnsiTheme="majorHAnsi"/>
        </w:rPr>
        <w:t>da</w:t>
      </w:r>
      <w:r w:rsidR="00283E52" w:rsidRPr="00145A0C">
        <w:rPr>
          <w:rFonts w:asciiTheme="majorHAnsi" w:hAnsiTheme="majorHAnsi"/>
        </w:rPr>
        <w:t xml:space="preserve"> vajalik info. K</w:t>
      </w:r>
      <w:r w:rsidRPr="00145A0C">
        <w:rPr>
          <w:rFonts w:asciiTheme="majorHAnsi" w:hAnsiTheme="majorHAnsi"/>
        </w:rPr>
        <w:t xml:space="preserve">ohustuslik </w:t>
      </w:r>
      <w:r w:rsidR="00283E52" w:rsidRPr="00145A0C">
        <w:rPr>
          <w:rFonts w:asciiTheme="majorHAnsi" w:hAnsiTheme="majorHAnsi"/>
        </w:rPr>
        <w:t xml:space="preserve">e-posti aadress </w:t>
      </w:r>
      <w:r w:rsidRPr="00145A0C">
        <w:rPr>
          <w:rFonts w:asciiTheme="majorHAnsi" w:hAnsiTheme="majorHAnsi"/>
        </w:rPr>
        <w:t xml:space="preserve">tuleb märkida avalikuks. </w:t>
      </w:r>
      <w:r w:rsidRPr="00266AC2">
        <w:rPr>
          <w:rFonts w:asciiTheme="majorHAnsi" w:hAnsiTheme="majorHAnsi"/>
        </w:rPr>
        <w:t>Lisatud konta</w:t>
      </w:r>
      <w:r w:rsidR="006638D9" w:rsidRPr="00266AC2">
        <w:rPr>
          <w:rFonts w:asciiTheme="majorHAnsi" w:hAnsiTheme="majorHAnsi"/>
        </w:rPr>
        <w:t xml:space="preserve">ktiliik kinnitub </w:t>
      </w:r>
      <w:r w:rsidR="006638D9" w:rsidRPr="00266AC2">
        <w:rPr>
          <w:rFonts w:asciiTheme="majorHAnsi" w:hAnsiTheme="majorHAnsi"/>
          <w:u w:val="single"/>
        </w:rPr>
        <w:t>pärast</w:t>
      </w:r>
      <w:r w:rsidR="006638D9" w:rsidRPr="00266AC2">
        <w:rPr>
          <w:rFonts w:asciiTheme="majorHAnsi" w:hAnsiTheme="majorHAnsi"/>
        </w:rPr>
        <w:t xml:space="preserve"> nupule </w:t>
      </w:r>
      <w:r w:rsidRPr="00266AC2">
        <w:rPr>
          <w:rFonts w:asciiTheme="majorHAnsi" w:hAnsiTheme="majorHAnsi"/>
          <w:i/>
        </w:rPr>
        <w:t>Lisa</w:t>
      </w:r>
      <w:r w:rsidRPr="00266AC2">
        <w:rPr>
          <w:rFonts w:asciiTheme="majorHAnsi" w:hAnsiTheme="majorHAnsi"/>
        </w:rPr>
        <w:t xml:space="preserve"> vajutamist</w:t>
      </w:r>
      <w:r w:rsidRPr="00145A0C">
        <w:rPr>
          <w:rFonts w:asciiTheme="majorHAnsi" w:hAnsiTheme="majorHAnsi"/>
        </w:rPr>
        <w:t>.</w:t>
      </w:r>
      <w:r w:rsidR="00283E52" w:rsidRPr="00145A0C">
        <w:rPr>
          <w:rFonts w:asciiTheme="majorHAnsi" w:hAnsiTheme="majorHAnsi"/>
        </w:rPr>
        <w:t xml:space="preserve"> Kontaktandmeid on võimalik täiendavalt lisada, muuta või kustutada. </w:t>
      </w:r>
    </w:p>
    <w:p w14:paraId="747918E8" w14:textId="77777777" w:rsidR="00F44269" w:rsidRPr="00570427" w:rsidRDefault="007C1CA9" w:rsidP="003E5DE5">
      <w:pPr>
        <w:pStyle w:val="ListParagraph"/>
        <w:numPr>
          <w:ilvl w:val="0"/>
          <w:numId w:val="33"/>
        </w:numPr>
        <w:spacing w:after="120" w:line="260" w:lineRule="exact"/>
        <w:contextualSpacing w:val="0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>Avalduse esitamise lõpetamiseks vajuta</w:t>
      </w:r>
      <w:r w:rsidR="0085607F" w:rsidRPr="00145A0C">
        <w:rPr>
          <w:rFonts w:asciiTheme="majorHAnsi" w:hAnsiTheme="majorHAnsi"/>
        </w:rPr>
        <w:t>da</w:t>
      </w:r>
      <w:r w:rsidR="006638D9">
        <w:rPr>
          <w:rFonts w:asciiTheme="majorHAnsi" w:hAnsiTheme="majorHAnsi"/>
        </w:rPr>
        <w:t xml:space="preserve"> nupule </w:t>
      </w:r>
      <w:r w:rsidRPr="00570427">
        <w:rPr>
          <w:rFonts w:asciiTheme="majorHAnsi" w:hAnsiTheme="majorHAnsi"/>
          <w:i/>
        </w:rPr>
        <w:t>Esita ja allkirjasta avaldus</w:t>
      </w:r>
      <w:r w:rsidRPr="00145A0C">
        <w:rPr>
          <w:rFonts w:asciiTheme="majorHAnsi" w:hAnsiTheme="majorHAnsi"/>
        </w:rPr>
        <w:t>. Süsteem küsib automaatselt PIN 2 sisestamist.</w:t>
      </w:r>
    </w:p>
    <w:p w14:paraId="64BD6375" w14:textId="77777777" w:rsidR="007C1CA9" w:rsidRPr="00145A0C" w:rsidRDefault="00302F15" w:rsidP="003E5DE5">
      <w:pPr>
        <w:spacing w:after="120" w:line="260" w:lineRule="exact"/>
        <w:ind w:left="360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>Kõik eespool nimetatud avalduse esitamise toimingud võivad vajada aega mõned minutid.</w:t>
      </w:r>
      <w:r w:rsidR="007C1CA9" w:rsidRPr="00145A0C">
        <w:rPr>
          <w:rFonts w:asciiTheme="majorHAnsi" w:hAnsiTheme="majorHAnsi"/>
        </w:rPr>
        <w:t xml:space="preserve"> K</w:t>
      </w:r>
      <w:r w:rsidRPr="00145A0C">
        <w:rPr>
          <w:rFonts w:asciiTheme="majorHAnsi" w:hAnsiTheme="majorHAnsi"/>
        </w:rPr>
        <w:t>ui internetiühenduse kiirus on madal</w:t>
      </w:r>
      <w:r w:rsidR="007C1CA9" w:rsidRPr="00145A0C">
        <w:rPr>
          <w:rFonts w:asciiTheme="majorHAnsi" w:hAnsiTheme="majorHAnsi"/>
        </w:rPr>
        <w:t>, võib vajalik aeg olla ka pikem.</w:t>
      </w:r>
    </w:p>
    <w:p w14:paraId="509D5DFD" w14:textId="77777777" w:rsidR="00D63DD1" w:rsidRPr="00145A0C" w:rsidRDefault="007C1CA9" w:rsidP="003E5DE5">
      <w:pPr>
        <w:spacing w:after="120" w:line="260" w:lineRule="exact"/>
        <w:ind w:left="360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 xml:space="preserve">Salvestatud avalduse käekäiku (algne staatus on </w:t>
      </w:r>
      <w:r w:rsidRPr="00CA656E">
        <w:rPr>
          <w:rFonts w:asciiTheme="majorHAnsi" w:hAnsiTheme="majorHAnsi"/>
          <w:i/>
        </w:rPr>
        <w:t>Esitamata</w:t>
      </w:r>
      <w:r w:rsidRPr="00145A0C">
        <w:rPr>
          <w:rFonts w:asciiTheme="majorHAnsi" w:hAnsiTheme="majorHAnsi"/>
        </w:rPr>
        <w:t xml:space="preserve">) </w:t>
      </w:r>
      <w:r w:rsidR="00D63DD1" w:rsidRPr="00145A0C">
        <w:rPr>
          <w:rFonts w:asciiTheme="majorHAnsi" w:hAnsiTheme="majorHAnsi"/>
        </w:rPr>
        <w:t>on võimalik jälgida Audiitortegevuse portaalis</w:t>
      </w:r>
      <w:r w:rsidR="00CA656E">
        <w:rPr>
          <w:rFonts w:asciiTheme="majorHAnsi" w:hAnsiTheme="majorHAnsi"/>
        </w:rPr>
        <w:t>:</w:t>
      </w:r>
      <w:r w:rsidR="006638D9">
        <w:rPr>
          <w:rFonts w:asciiTheme="majorHAnsi" w:hAnsiTheme="majorHAnsi"/>
        </w:rPr>
        <w:t xml:space="preserve"> </w:t>
      </w:r>
      <w:r w:rsidR="006638D9" w:rsidRPr="006638D9">
        <w:rPr>
          <w:rFonts w:asciiTheme="majorHAnsi" w:hAnsiTheme="majorHAnsi"/>
          <w:i/>
        </w:rPr>
        <w:t>Minu asjad</w:t>
      </w:r>
      <w:r w:rsidR="00D63DD1" w:rsidRPr="00145A0C">
        <w:rPr>
          <w:rFonts w:asciiTheme="majorHAnsi" w:hAnsiTheme="majorHAnsi"/>
        </w:rPr>
        <w:t xml:space="preserve"> </w:t>
      </w:r>
      <w:r w:rsidR="00D63DD1" w:rsidRPr="00145A0C">
        <w:rPr>
          <w:rFonts w:asciiTheme="majorHAnsi" w:hAnsiTheme="majorHAnsi"/>
          <w:color w:val="FF0000"/>
        </w:rPr>
        <w:sym w:font="Wingdings" w:char="F0E0"/>
      </w:r>
      <w:r w:rsidR="006638D9">
        <w:rPr>
          <w:rFonts w:asciiTheme="majorHAnsi" w:hAnsiTheme="majorHAnsi"/>
        </w:rPr>
        <w:t xml:space="preserve"> </w:t>
      </w:r>
      <w:r w:rsidR="006638D9" w:rsidRPr="00800816">
        <w:rPr>
          <w:rFonts w:asciiTheme="majorHAnsi" w:hAnsiTheme="majorHAnsi"/>
          <w:i/>
        </w:rPr>
        <w:t>Kutseeksam</w:t>
      </w:r>
      <w:r w:rsidR="00D63DD1" w:rsidRPr="00145A0C">
        <w:rPr>
          <w:rFonts w:asciiTheme="majorHAnsi" w:hAnsiTheme="majorHAnsi"/>
        </w:rPr>
        <w:t xml:space="preserve"> </w:t>
      </w:r>
      <w:r w:rsidR="00D63DD1" w:rsidRPr="00145A0C">
        <w:rPr>
          <w:rFonts w:asciiTheme="majorHAnsi" w:hAnsiTheme="majorHAnsi"/>
          <w:color w:val="FF0000"/>
        </w:rPr>
        <w:sym w:font="Wingdings" w:char="F0E0"/>
      </w:r>
      <w:r w:rsidR="00D63DD1" w:rsidRPr="00145A0C">
        <w:rPr>
          <w:rFonts w:asciiTheme="majorHAnsi" w:hAnsiTheme="majorHAnsi"/>
        </w:rPr>
        <w:t xml:space="preserve"> </w:t>
      </w:r>
      <w:r w:rsidR="006638D9" w:rsidRPr="006638D9">
        <w:rPr>
          <w:rFonts w:asciiTheme="majorHAnsi" w:hAnsiTheme="majorHAnsi"/>
          <w:i/>
        </w:rPr>
        <w:t>Kutseeksami avalduse otsing</w:t>
      </w:r>
      <w:r w:rsidR="00D63DD1" w:rsidRPr="00145A0C">
        <w:rPr>
          <w:rFonts w:asciiTheme="majorHAnsi" w:hAnsiTheme="majorHAnsi"/>
        </w:rPr>
        <w:t xml:space="preserve"> </w:t>
      </w:r>
      <w:r w:rsidR="00CA656E" w:rsidRPr="00145A0C">
        <w:rPr>
          <w:rFonts w:asciiTheme="majorHAnsi" w:hAnsiTheme="majorHAnsi"/>
          <w:color w:val="FF0000"/>
        </w:rPr>
        <w:sym w:font="Wingdings" w:char="F0E0"/>
      </w:r>
      <w:r w:rsidR="00D63DD1" w:rsidRPr="00145A0C">
        <w:rPr>
          <w:rFonts w:asciiTheme="majorHAnsi" w:hAnsiTheme="majorHAnsi"/>
        </w:rPr>
        <w:t xml:space="preserve"> klikki</w:t>
      </w:r>
      <w:r w:rsidR="00CA656E">
        <w:rPr>
          <w:rFonts w:asciiTheme="majorHAnsi" w:hAnsiTheme="majorHAnsi"/>
        </w:rPr>
        <w:t>da</w:t>
      </w:r>
      <w:r w:rsidR="00D63DD1" w:rsidRPr="00145A0C">
        <w:rPr>
          <w:rFonts w:asciiTheme="majorHAnsi" w:hAnsiTheme="majorHAnsi"/>
        </w:rPr>
        <w:t xml:space="preserve"> vastavale avaldusele.</w:t>
      </w:r>
    </w:p>
    <w:p w14:paraId="402B8E9F" w14:textId="77777777" w:rsidR="006638D9" w:rsidRPr="00145A0C" w:rsidRDefault="006638D9" w:rsidP="003E5DE5">
      <w:pPr>
        <w:spacing w:after="120" w:line="260" w:lineRule="exact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  <w:u w:val="single"/>
        </w:rPr>
        <w:t xml:space="preserve">Avalduse </w:t>
      </w:r>
      <w:r>
        <w:rPr>
          <w:rFonts w:asciiTheme="majorHAnsi" w:hAnsiTheme="majorHAnsi"/>
          <w:u w:val="single"/>
        </w:rPr>
        <w:t>heakskiitmine</w:t>
      </w:r>
      <w:r w:rsidRPr="00145A0C">
        <w:rPr>
          <w:rFonts w:asciiTheme="majorHAnsi" w:hAnsiTheme="majorHAnsi"/>
        </w:rPr>
        <w:t>.</w:t>
      </w:r>
    </w:p>
    <w:p w14:paraId="620B5030" w14:textId="77777777" w:rsidR="00294663" w:rsidRPr="00145A0C" w:rsidRDefault="006721BE" w:rsidP="003E5DE5">
      <w:pPr>
        <w:spacing w:after="120" w:line="260" w:lineRule="exact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>Avalduse esitamise järgselt algab menetlusring, mille</w:t>
      </w:r>
      <w:r w:rsidR="009860AC" w:rsidRPr="00145A0C">
        <w:rPr>
          <w:rFonts w:asciiTheme="majorHAnsi" w:hAnsiTheme="majorHAnsi"/>
        </w:rPr>
        <w:t xml:space="preserve"> käigus</w:t>
      </w:r>
      <w:r w:rsidRPr="00145A0C">
        <w:rPr>
          <w:rFonts w:asciiTheme="majorHAnsi" w:hAnsiTheme="majorHAnsi"/>
        </w:rPr>
        <w:t xml:space="preserve"> </w:t>
      </w:r>
      <w:r w:rsidR="00BE5117" w:rsidRPr="00145A0C">
        <w:rPr>
          <w:rFonts w:asciiTheme="majorHAnsi" w:hAnsiTheme="majorHAnsi"/>
        </w:rPr>
        <w:t xml:space="preserve">hinnatakse </w:t>
      </w:r>
      <w:r w:rsidR="009860AC" w:rsidRPr="00145A0C">
        <w:rPr>
          <w:rFonts w:asciiTheme="majorHAnsi" w:hAnsiTheme="majorHAnsi"/>
        </w:rPr>
        <w:t xml:space="preserve">dokumentide ja taotleja vastavust </w:t>
      </w:r>
      <w:r w:rsidRPr="00145A0C">
        <w:rPr>
          <w:rFonts w:asciiTheme="majorHAnsi" w:hAnsiTheme="majorHAnsi"/>
        </w:rPr>
        <w:t>seadusest tulenevatele nõuetele</w:t>
      </w:r>
      <w:r w:rsidR="009860AC" w:rsidRPr="00145A0C">
        <w:rPr>
          <w:rFonts w:asciiTheme="majorHAnsi" w:hAnsiTheme="majorHAnsi"/>
        </w:rPr>
        <w:t>.</w:t>
      </w:r>
      <w:r w:rsidR="00D63DD1" w:rsidRPr="00145A0C">
        <w:rPr>
          <w:rFonts w:asciiTheme="majorHAnsi" w:hAnsiTheme="majorHAnsi"/>
        </w:rPr>
        <w:t xml:space="preserve"> </w:t>
      </w:r>
    </w:p>
    <w:p w14:paraId="671026E3" w14:textId="77777777" w:rsidR="00D90EF2" w:rsidRPr="00145A0C" w:rsidRDefault="0085607F" w:rsidP="003E5DE5">
      <w:pPr>
        <w:pStyle w:val="Default"/>
        <w:spacing w:after="120" w:line="260" w:lineRule="exact"/>
        <w:jc w:val="both"/>
        <w:rPr>
          <w:rFonts w:asciiTheme="majorHAnsi" w:hAnsiTheme="majorHAnsi"/>
        </w:rPr>
      </w:pPr>
      <w:r w:rsidRPr="00145A0C">
        <w:rPr>
          <w:rFonts w:asciiTheme="majorHAnsi" w:hAnsiTheme="majorHAnsi"/>
        </w:rPr>
        <w:t xml:space="preserve">Teade atesteeritud siseaudiitori kutse </w:t>
      </w:r>
      <w:r w:rsidR="00145A0C" w:rsidRPr="00145A0C">
        <w:rPr>
          <w:rFonts w:asciiTheme="majorHAnsi" w:hAnsiTheme="majorHAnsi"/>
        </w:rPr>
        <w:t xml:space="preserve">omistamise </w:t>
      </w:r>
      <w:r w:rsidRPr="00145A0C">
        <w:rPr>
          <w:rFonts w:asciiTheme="majorHAnsi" w:hAnsiTheme="majorHAnsi"/>
        </w:rPr>
        <w:t>kohta edastata</w:t>
      </w:r>
      <w:r w:rsidR="003E5DE5">
        <w:rPr>
          <w:rFonts w:asciiTheme="majorHAnsi" w:hAnsiTheme="majorHAnsi"/>
        </w:rPr>
        <w:t xml:space="preserve">kse taotlejale elektrooniliselt </w:t>
      </w:r>
      <w:r w:rsidR="003E5DE5" w:rsidRPr="003E5DE5">
        <w:rPr>
          <w:rFonts w:asciiTheme="majorHAnsi" w:hAnsiTheme="majorHAnsi"/>
        </w:rPr>
        <w:t>taotleja poolt sisestatud meiliaadressile. Kogu protsess võib olukorrast olenevalt võtta aega</w:t>
      </w:r>
      <w:r w:rsidR="003E5DE5">
        <w:rPr>
          <w:rFonts w:asciiTheme="majorHAnsi" w:hAnsiTheme="majorHAnsi"/>
        </w:rPr>
        <w:t xml:space="preserve"> kuni kuu.</w:t>
      </w:r>
    </w:p>
    <w:p w14:paraId="71B0D06B" w14:textId="77777777" w:rsidR="00800816" w:rsidRDefault="00800816" w:rsidP="00800816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color w:val="000000"/>
          <w:sz w:val="22"/>
          <w:szCs w:val="22"/>
        </w:rPr>
      </w:pPr>
    </w:p>
    <w:p w14:paraId="27387FAD" w14:textId="77777777" w:rsidR="006638D9" w:rsidRDefault="002D105D" w:rsidP="00800816">
      <w:pPr>
        <w:autoSpaceDE w:val="0"/>
        <w:autoSpaceDN w:val="0"/>
        <w:adjustRightInd w:val="0"/>
        <w:spacing w:after="40" w:line="240" w:lineRule="exact"/>
        <w:ind w:left="708"/>
        <w:jc w:val="both"/>
        <w:rPr>
          <w:rFonts w:asciiTheme="majorHAnsi" w:eastAsiaTheme="minorHAnsi" w:hAnsiTheme="majorHAnsi"/>
          <w:color w:val="000000"/>
          <w:sz w:val="22"/>
          <w:szCs w:val="22"/>
        </w:rPr>
      </w:pPr>
      <w:r w:rsidRPr="00570427">
        <w:rPr>
          <w:rFonts w:asciiTheme="majorHAnsi" w:eastAsiaTheme="minorHAnsi" w:hAnsiTheme="majorHAnsi"/>
          <w:color w:val="000000"/>
          <w:sz w:val="22"/>
          <w:szCs w:val="22"/>
        </w:rPr>
        <w:t>Täiendav informatsioon:</w:t>
      </w:r>
      <w:r w:rsidR="00294663" w:rsidRPr="00570427">
        <w:rPr>
          <w:rFonts w:asciiTheme="majorHAnsi" w:eastAsiaTheme="minorHAnsi" w:hAnsiTheme="majorHAnsi"/>
          <w:color w:val="000000"/>
          <w:sz w:val="22"/>
          <w:szCs w:val="22"/>
        </w:rPr>
        <w:t xml:space="preserve"> </w:t>
      </w:r>
      <w:r w:rsidR="00294663" w:rsidRPr="00570427">
        <w:rPr>
          <w:rFonts w:asciiTheme="majorHAnsi" w:eastAsiaTheme="minorHAnsi" w:hAnsiTheme="majorHAnsi"/>
          <w:color w:val="000000"/>
          <w:sz w:val="22"/>
          <w:szCs w:val="22"/>
        </w:rPr>
        <w:tab/>
      </w:r>
    </w:p>
    <w:p w14:paraId="3D86CB6B" w14:textId="77777777" w:rsidR="00570427" w:rsidRPr="00800816" w:rsidRDefault="00294663" w:rsidP="00800816">
      <w:pPr>
        <w:autoSpaceDE w:val="0"/>
        <w:autoSpaceDN w:val="0"/>
        <w:adjustRightInd w:val="0"/>
        <w:spacing w:before="40" w:after="40" w:line="240" w:lineRule="exact"/>
        <w:ind w:left="794"/>
        <w:jc w:val="both"/>
        <w:rPr>
          <w:rFonts w:asciiTheme="majorHAnsi" w:eastAsiaTheme="minorHAnsi" w:hAnsiTheme="majorHAnsi"/>
          <w:color w:val="000000"/>
          <w:sz w:val="20"/>
          <w:szCs w:val="20"/>
        </w:rPr>
      </w:pPr>
      <w:r w:rsidRPr="00800816">
        <w:rPr>
          <w:rFonts w:asciiTheme="majorHAnsi" w:eastAsiaTheme="minorHAnsi" w:hAnsiTheme="majorHAnsi"/>
          <w:color w:val="000000"/>
          <w:sz w:val="20"/>
          <w:szCs w:val="20"/>
        </w:rPr>
        <w:t xml:space="preserve">Telefon: 611 </w:t>
      </w:r>
      <w:r w:rsidR="00FB576A" w:rsidRPr="00800816">
        <w:rPr>
          <w:rFonts w:asciiTheme="majorHAnsi" w:eastAsiaTheme="minorHAnsi" w:hAnsiTheme="majorHAnsi"/>
          <w:color w:val="000000"/>
          <w:sz w:val="20"/>
          <w:szCs w:val="20"/>
        </w:rPr>
        <w:t>3</w:t>
      </w:r>
      <w:r w:rsidR="00570427" w:rsidRPr="00800816">
        <w:rPr>
          <w:rFonts w:asciiTheme="majorHAnsi" w:eastAsiaTheme="minorHAnsi" w:hAnsiTheme="majorHAnsi"/>
          <w:color w:val="000000"/>
          <w:sz w:val="20"/>
          <w:szCs w:val="20"/>
        </w:rPr>
        <w:t>177</w:t>
      </w:r>
    </w:p>
    <w:p w14:paraId="467D7246" w14:textId="54CE7232" w:rsidR="0030339B" w:rsidRPr="006A2FFF" w:rsidRDefault="002D105D" w:rsidP="006A2FFF">
      <w:pPr>
        <w:autoSpaceDE w:val="0"/>
        <w:autoSpaceDN w:val="0"/>
        <w:adjustRightInd w:val="0"/>
        <w:spacing w:before="40" w:after="40"/>
        <w:ind w:left="794"/>
        <w:jc w:val="both"/>
        <w:rPr>
          <w:rFonts w:asciiTheme="majorHAnsi" w:eastAsiaTheme="minorHAnsi" w:hAnsiTheme="majorHAnsi"/>
          <w:color w:val="000000"/>
          <w:sz w:val="20"/>
          <w:szCs w:val="20"/>
        </w:rPr>
      </w:pPr>
      <w:r w:rsidRPr="00800816">
        <w:rPr>
          <w:rFonts w:asciiTheme="majorHAnsi" w:eastAsiaTheme="minorHAnsi" w:hAnsiTheme="majorHAnsi"/>
          <w:color w:val="000000"/>
          <w:sz w:val="20"/>
          <w:szCs w:val="20"/>
        </w:rPr>
        <w:t xml:space="preserve">E-post: </w:t>
      </w:r>
      <w:hyperlink r:id="rId23" w:history="1">
        <w:r w:rsidR="00570427" w:rsidRPr="00800816">
          <w:rPr>
            <w:rStyle w:val="Hyperlink"/>
            <w:rFonts w:asciiTheme="majorHAnsi" w:eastAsiaTheme="minorHAnsi" w:hAnsiTheme="majorHAnsi"/>
            <w:sz w:val="20"/>
            <w:szCs w:val="20"/>
          </w:rPr>
          <w:t>ellen.kass@fin.ee</w:t>
        </w:r>
      </w:hyperlink>
      <w:r w:rsidR="00FB576A" w:rsidRPr="00800816">
        <w:rPr>
          <w:rFonts w:asciiTheme="majorHAnsi" w:eastAsiaTheme="minorHAnsi" w:hAnsiTheme="majorHAnsi"/>
          <w:color w:val="000000"/>
          <w:sz w:val="20"/>
          <w:szCs w:val="20"/>
        </w:rPr>
        <w:t xml:space="preserve"> </w:t>
      </w:r>
    </w:p>
    <w:sectPr w:rsidR="0030339B" w:rsidRPr="006A2FFF" w:rsidSect="006638D9">
      <w:headerReference w:type="default" r:id="rId24"/>
      <w:footerReference w:type="default" r:id="rId25"/>
      <w:pgSz w:w="11906" w:h="16838"/>
      <w:pgMar w:top="1418" w:right="1274" w:bottom="993" w:left="1134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C4E4" w14:textId="77777777" w:rsidR="00547A35" w:rsidRDefault="00547A35" w:rsidP="000503B5">
      <w:r>
        <w:separator/>
      </w:r>
    </w:p>
  </w:endnote>
  <w:endnote w:type="continuationSeparator" w:id="0">
    <w:p w14:paraId="658FEE01" w14:textId="77777777" w:rsidR="00547A35" w:rsidRDefault="00547A35" w:rsidP="0005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roman"/>
    <w:notTrueType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9393"/>
      <w:docPartObj>
        <w:docPartGallery w:val="Page Numbers (Bottom of Page)"/>
        <w:docPartUnique/>
      </w:docPartObj>
    </w:sdtPr>
    <w:sdtContent>
      <w:p w14:paraId="0862AB30" w14:textId="77777777" w:rsidR="007B094D" w:rsidRDefault="00FB57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4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C4E06E9" w14:textId="77777777" w:rsidR="007B094D" w:rsidRDefault="007B0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02D1" w14:textId="77777777" w:rsidR="00547A35" w:rsidRDefault="00547A35" w:rsidP="000503B5">
      <w:r>
        <w:separator/>
      </w:r>
    </w:p>
  </w:footnote>
  <w:footnote w:type="continuationSeparator" w:id="0">
    <w:p w14:paraId="1BAA1729" w14:textId="77777777" w:rsidR="00547A35" w:rsidRDefault="00547A35" w:rsidP="000503B5">
      <w:r>
        <w:continuationSeparator/>
      </w:r>
    </w:p>
  </w:footnote>
  <w:footnote w:id="1">
    <w:p w14:paraId="7C8CA747" w14:textId="77777777" w:rsidR="004C19AB" w:rsidRDefault="004C19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19AB">
        <w:rPr>
          <w:sz w:val="18"/>
          <w:szCs w:val="18"/>
        </w:rPr>
        <w:t>Praktiseerimise nõue loetakse täidetuks, kui taotleja on vähemalt viis aastat tegutsenud kutsealal, mis on võimaldanud tal omandada küllaldased teadmised rahanduse, õiguse ja sisekontrolli valdkonnas.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CD7A" w14:textId="77777777" w:rsidR="007B094D" w:rsidRPr="009C0504" w:rsidRDefault="007B094D" w:rsidP="00FB4847">
    <w:pPr>
      <w:pStyle w:val="Header"/>
      <w:jc w:val="right"/>
      <w:rPr>
        <w:rFonts w:ascii="Cambria" w:hAnsi="Cambria"/>
      </w:rPr>
    </w:pPr>
    <w:r w:rsidRPr="009C0504">
      <w:rPr>
        <w:rFonts w:ascii="Cambria" w:hAnsi="Cambria"/>
      </w:rPr>
      <w:t>Tegevusjuhend „</w:t>
    </w:r>
    <w:r>
      <w:rPr>
        <w:rFonts w:ascii="Cambria" w:hAnsi="Cambria"/>
      </w:rPr>
      <w:t>Atesteeritud siseaudiitori kutse taotlemine“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52DF"/>
    <w:multiLevelType w:val="hybridMultilevel"/>
    <w:tmpl w:val="D99A8CFA"/>
    <w:lvl w:ilvl="0" w:tplc="28AC97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6E73"/>
    <w:multiLevelType w:val="hybridMultilevel"/>
    <w:tmpl w:val="FB8CDA28"/>
    <w:lvl w:ilvl="0" w:tplc="63F082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7198"/>
    <w:multiLevelType w:val="hybridMultilevel"/>
    <w:tmpl w:val="F3CA4F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122D"/>
    <w:multiLevelType w:val="hybridMultilevel"/>
    <w:tmpl w:val="096CCD60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14AFC"/>
    <w:multiLevelType w:val="hybridMultilevel"/>
    <w:tmpl w:val="32DEE1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70AD2"/>
    <w:multiLevelType w:val="hybridMultilevel"/>
    <w:tmpl w:val="C944A8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D4DD9"/>
    <w:multiLevelType w:val="hybridMultilevel"/>
    <w:tmpl w:val="A7FAB0D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64BC0"/>
    <w:multiLevelType w:val="hybridMultilevel"/>
    <w:tmpl w:val="D4321574"/>
    <w:lvl w:ilvl="0" w:tplc="36CA5CB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F80455"/>
    <w:multiLevelType w:val="hybridMultilevel"/>
    <w:tmpl w:val="B204C284"/>
    <w:lvl w:ilvl="0" w:tplc="7BAA91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7A60D6"/>
    <w:multiLevelType w:val="hybridMultilevel"/>
    <w:tmpl w:val="83CE1B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0B7"/>
    <w:multiLevelType w:val="hybridMultilevel"/>
    <w:tmpl w:val="197287F6"/>
    <w:lvl w:ilvl="0" w:tplc="042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21C97"/>
    <w:multiLevelType w:val="hybridMultilevel"/>
    <w:tmpl w:val="B808807A"/>
    <w:lvl w:ilvl="0" w:tplc="3D94A64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31CC2A5C"/>
    <w:multiLevelType w:val="hybridMultilevel"/>
    <w:tmpl w:val="241465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94426"/>
    <w:multiLevelType w:val="hybridMultilevel"/>
    <w:tmpl w:val="580674C0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57BDA"/>
    <w:multiLevelType w:val="hybridMultilevel"/>
    <w:tmpl w:val="4D0078A4"/>
    <w:lvl w:ilvl="0" w:tplc="992E2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C2118"/>
    <w:multiLevelType w:val="hybridMultilevel"/>
    <w:tmpl w:val="FA3C9056"/>
    <w:lvl w:ilvl="0" w:tplc="992E23EC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54AED"/>
    <w:multiLevelType w:val="hybridMultilevel"/>
    <w:tmpl w:val="2848D8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5223D"/>
    <w:multiLevelType w:val="hybridMultilevel"/>
    <w:tmpl w:val="DC122CE8"/>
    <w:lvl w:ilvl="0" w:tplc="50BCBC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E4D57"/>
    <w:multiLevelType w:val="hybridMultilevel"/>
    <w:tmpl w:val="173840E4"/>
    <w:lvl w:ilvl="0" w:tplc="D7BE36F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60FCC"/>
    <w:multiLevelType w:val="hybridMultilevel"/>
    <w:tmpl w:val="47F607E0"/>
    <w:lvl w:ilvl="0" w:tplc="36CA5CB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2500E3"/>
    <w:multiLevelType w:val="hybridMultilevel"/>
    <w:tmpl w:val="6B40F1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A1963"/>
    <w:multiLevelType w:val="hybridMultilevel"/>
    <w:tmpl w:val="0ED8D8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2648E"/>
    <w:multiLevelType w:val="hybridMultilevel"/>
    <w:tmpl w:val="2F8443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535A3"/>
    <w:multiLevelType w:val="hybridMultilevel"/>
    <w:tmpl w:val="490E1D0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95232"/>
    <w:multiLevelType w:val="hybridMultilevel"/>
    <w:tmpl w:val="5C745CA6"/>
    <w:lvl w:ilvl="0" w:tplc="042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51" w:hanging="360"/>
      </w:pPr>
    </w:lvl>
    <w:lvl w:ilvl="2" w:tplc="0425001B" w:tentative="1">
      <w:start w:val="1"/>
      <w:numFmt w:val="lowerRoman"/>
      <w:lvlText w:val="%3."/>
      <w:lvlJc w:val="right"/>
      <w:pPr>
        <w:ind w:left="2871" w:hanging="180"/>
      </w:pPr>
    </w:lvl>
    <w:lvl w:ilvl="3" w:tplc="0425000F" w:tentative="1">
      <w:start w:val="1"/>
      <w:numFmt w:val="decimal"/>
      <w:lvlText w:val="%4."/>
      <w:lvlJc w:val="left"/>
      <w:pPr>
        <w:ind w:left="3591" w:hanging="360"/>
      </w:pPr>
    </w:lvl>
    <w:lvl w:ilvl="4" w:tplc="04250019" w:tentative="1">
      <w:start w:val="1"/>
      <w:numFmt w:val="lowerLetter"/>
      <w:lvlText w:val="%5."/>
      <w:lvlJc w:val="left"/>
      <w:pPr>
        <w:ind w:left="4311" w:hanging="360"/>
      </w:pPr>
    </w:lvl>
    <w:lvl w:ilvl="5" w:tplc="0425001B" w:tentative="1">
      <w:start w:val="1"/>
      <w:numFmt w:val="lowerRoman"/>
      <w:lvlText w:val="%6."/>
      <w:lvlJc w:val="right"/>
      <w:pPr>
        <w:ind w:left="5031" w:hanging="180"/>
      </w:pPr>
    </w:lvl>
    <w:lvl w:ilvl="6" w:tplc="0425000F" w:tentative="1">
      <w:start w:val="1"/>
      <w:numFmt w:val="decimal"/>
      <w:lvlText w:val="%7."/>
      <w:lvlJc w:val="left"/>
      <w:pPr>
        <w:ind w:left="5751" w:hanging="360"/>
      </w:pPr>
    </w:lvl>
    <w:lvl w:ilvl="7" w:tplc="04250019" w:tentative="1">
      <w:start w:val="1"/>
      <w:numFmt w:val="lowerLetter"/>
      <w:lvlText w:val="%8."/>
      <w:lvlJc w:val="left"/>
      <w:pPr>
        <w:ind w:left="6471" w:hanging="360"/>
      </w:pPr>
    </w:lvl>
    <w:lvl w:ilvl="8" w:tplc="042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5" w15:restartNumberingAfterBreak="0">
    <w:nsid w:val="6BBA1974"/>
    <w:multiLevelType w:val="hybridMultilevel"/>
    <w:tmpl w:val="5AEA1790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24F10"/>
    <w:multiLevelType w:val="hybridMultilevel"/>
    <w:tmpl w:val="524698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D3E63"/>
    <w:multiLevelType w:val="hybridMultilevel"/>
    <w:tmpl w:val="95986F30"/>
    <w:lvl w:ilvl="0" w:tplc="B44EA836">
      <w:start w:val="1"/>
      <w:numFmt w:val="decimal"/>
      <w:lvlText w:val="(%1)"/>
      <w:lvlJc w:val="left"/>
      <w:pPr>
        <w:ind w:left="2158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287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359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431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503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75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647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719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918" w:hanging="180"/>
      </w:pPr>
      <w:rPr>
        <w:rFonts w:cs="Times New Roman"/>
      </w:rPr>
    </w:lvl>
  </w:abstractNum>
  <w:abstractNum w:abstractNumId="28" w15:restartNumberingAfterBreak="0">
    <w:nsid w:val="710174AE"/>
    <w:multiLevelType w:val="hybridMultilevel"/>
    <w:tmpl w:val="6734D76C"/>
    <w:lvl w:ilvl="0" w:tplc="DD8E44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4AE0260"/>
    <w:multiLevelType w:val="hybridMultilevel"/>
    <w:tmpl w:val="DF2AED0E"/>
    <w:lvl w:ilvl="0" w:tplc="6D5023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73F92"/>
    <w:multiLevelType w:val="hybridMultilevel"/>
    <w:tmpl w:val="73AC158A"/>
    <w:lvl w:ilvl="0" w:tplc="E0FA5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764A9"/>
    <w:multiLevelType w:val="hybridMultilevel"/>
    <w:tmpl w:val="FA3C9056"/>
    <w:lvl w:ilvl="0" w:tplc="992E23E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F53EFE"/>
    <w:multiLevelType w:val="hybridMultilevel"/>
    <w:tmpl w:val="FB1E613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16564"/>
    <w:multiLevelType w:val="hybridMultilevel"/>
    <w:tmpl w:val="F398A1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81268">
    <w:abstractNumId w:val="1"/>
  </w:num>
  <w:num w:numId="2" w16cid:durableId="981428836">
    <w:abstractNumId w:val="29"/>
  </w:num>
  <w:num w:numId="3" w16cid:durableId="258952911">
    <w:abstractNumId w:val="0"/>
  </w:num>
  <w:num w:numId="4" w16cid:durableId="1317227127">
    <w:abstractNumId w:val="6"/>
  </w:num>
  <w:num w:numId="5" w16cid:durableId="1360080842">
    <w:abstractNumId w:val="28"/>
  </w:num>
  <w:num w:numId="6" w16cid:durableId="514225045">
    <w:abstractNumId w:val="19"/>
  </w:num>
  <w:num w:numId="7" w16cid:durableId="883369701">
    <w:abstractNumId w:val="30"/>
  </w:num>
  <w:num w:numId="8" w16cid:durableId="1646859423">
    <w:abstractNumId w:val="11"/>
  </w:num>
  <w:num w:numId="9" w16cid:durableId="529950082">
    <w:abstractNumId w:val="27"/>
  </w:num>
  <w:num w:numId="10" w16cid:durableId="1687905324">
    <w:abstractNumId w:val="5"/>
  </w:num>
  <w:num w:numId="11" w16cid:durableId="1101293674">
    <w:abstractNumId w:val="13"/>
  </w:num>
  <w:num w:numId="12" w16cid:durableId="449014850">
    <w:abstractNumId w:val="9"/>
  </w:num>
  <w:num w:numId="13" w16cid:durableId="1426269457">
    <w:abstractNumId w:val="21"/>
  </w:num>
  <w:num w:numId="14" w16cid:durableId="12996807">
    <w:abstractNumId w:val="3"/>
  </w:num>
  <w:num w:numId="15" w16cid:durableId="299382022">
    <w:abstractNumId w:val="2"/>
  </w:num>
  <w:num w:numId="16" w16cid:durableId="194776355">
    <w:abstractNumId w:val="22"/>
  </w:num>
  <w:num w:numId="17" w16cid:durableId="427697286">
    <w:abstractNumId w:val="16"/>
  </w:num>
  <w:num w:numId="18" w16cid:durableId="109907519">
    <w:abstractNumId w:val="4"/>
  </w:num>
  <w:num w:numId="19" w16cid:durableId="2000691114">
    <w:abstractNumId w:val="32"/>
  </w:num>
  <w:num w:numId="20" w16cid:durableId="1934895676">
    <w:abstractNumId w:val="33"/>
  </w:num>
  <w:num w:numId="21" w16cid:durableId="696008467">
    <w:abstractNumId w:val="17"/>
  </w:num>
  <w:num w:numId="22" w16cid:durableId="1694185259">
    <w:abstractNumId w:val="10"/>
  </w:num>
  <w:num w:numId="23" w16cid:durableId="522746081">
    <w:abstractNumId w:val="7"/>
  </w:num>
  <w:num w:numId="24" w16cid:durableId="476382066">
    <w:abstractNumId w:val="23"/>
  </w:num>
  <w:num w:numId="25" w16cid:durableId="1303342762">
    <w:abstractNumId w:val="8"/>
  </w:num>
  <w:num w:numId="26" w16cid:durableId="1521701549">
    <w:abstractNumId w:val="18"/>
  </w:num>
  <w:num w:numId="27" w16cid:durableId="661155164">
    <w:abstractNumId w:val="15"/>
  </w:num>
  <w:num w:numId="28" w16cid:durableId="1774127469">
    <w:abstractNumId w:val="14"/>
  </w:num>
  <w:num w:numId="29" w16cid:durableId="1687321172">
    <w:abstractNumId w:val="24"/>
  </w:num>
  <w:num w:numId="30" w16cid:durableId="1641688206">
    <w:abstractNumId w:val="25"/>
  </w:num>
  <w:num w:numId="31" w16cid:durableId="1864516308">
    <w:abstractNumId w:val="31"/>
  </w:num>
  <w:num w:numId="32" w16cid:durableId="1155144885">
    <w:abstractNumId w:val="12"/>
  </w:num>
  <w:num w:numId="33" w16cid:durableId="1017536432">
    <w:abstractNumId w:val="26"/>
  </w:num>
  <w:num w:numId="34" w16cid:durableId="6708351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BD"/>
    <w:rsid w:val="000006D7"/>
    <w:rsid w:val="00000DE9"/>
    <w:rsid w:val="00007848"/>
    <w:rsid w:val="00007988"/>
    <w:rsid w:val="00011769"/>
    <w:rsid w:val="00014908"/>
    <w:rsid w:val="00020331"/>
    <w:rsid w:val="00033FA2"/>
    <w:rsid w:val="00037233"/>
    <w:rsid w:val="0004274C"/>
    <w:rsid w:val="0004698D"/>
    <w:rsid w:val="000503B5"/>
    <w:rsid w:val="00050BAE"/>
    <w:rsid w:val="0005171C"/>
    <w:rsid w:val="00054A47"/>
    <w:rsid w:val="00060AD9"/>
    <w:rsid w:val="00062CAC"/>
    <w:rsid w:val="0006603F"/>
    <w:rsid w:val="00066AA0"/>
    <w:rsid w:val="00071055"/>
    <w:rsid w:val="000726CF"/>
    <w:rsid w:val="00080378"/>
    <w:rsid w:val="00080EB8"/>
    <w:rsid w:val="0008297E"/>
    <w:rsid w:val="000855EE"/>
    <w:rsid w:val="00087B2A"/>
    <w:rsid w:val="00092D64"/>
    <w:rsid w:val="00094962"/>
    <w:rsid w:val="0009512F"/>
    <w:rsid w:val="0009554F"/>
    <w:rsid w:val="00095B37"/>
    <w:rsid w:val="00097ABD"/>
    <w:rsid w:val="000A4671"/>
    <w:rsid w:val="000A7F94"/>
    <w:rsid w:val="000B0261"/>
    <w:rsid w:val="000B0EE5"/>
    <w:rsid w:val="000B1BB5"/>
    <w:rsid w:val="000C499A"/>
    <w:rsid w:val="000C4EF5"/>
    <w:rsid w:val="000C5E64"/>
    <w:rsid w:val="000C639E"/>
    <w:rsid w:val="000C666F"/>
    <w:rsid w:val="000C74A6"/>
    <w:rsid w:val="000D043D"/>
    <w:rsid w:val="000D0DD4"/>
    <w:rsid w:val="000E31A0"/>
    <w:rsid w:val="000E613A"/>
    <w:rsid w:val="00101E28"/>
    <w:rsid w:val="0010371C"/>
    <w:rsid w:val="00104571"/>
    <w:rsid w:val="00104F43"/>
    <w:rsid w:val="00106F4E"/>
    <w:rsid w:val="00112673"/>
    <w:rsid w:val="001129CC"/>
    <w:rsid w:val="0012696A"/>
    <w:rsid w:val="00126F7D"/>
    <w:rsid w:val="00127CD4"/>
    <w:rsid w:val="00143E6B"/>
    <w:rsid w:val="0014462B"/>
    <w:rsid w:val="00145A0C"/>
    <w:rsid w:val="0014650A"/>
    <w:rsid w:val="00146BEB"/>
    <w:rsid w:val="00150B74"/>
    <w:rsid w:val="00155D78"/>
    <w:rsid w:val="00162EC2"/>
    <w:rsid w:val="00164520"/>
    <w:rsid w:val="00170213"/>
    <w:rsid w:val="001721F3"/>
    <w:rsid w:val="001728DD"/>
    <w:rsid w:val="001732CD"/>
    <w:rsid w:val="0017603E"/>
    <w:rsid w:val="00182544"/>
    <w:rsid w:val="00190786"/>
    <w:rsid w:val="001969F6"/>
    <w:rsid w:val="001A7A9F"/>
    <w:rsid w:val="001B07AC"/>
    <w:rsid w:val="001C1EA7"/>
    <w:rsid w:val="001C4D7F"/>
    <w:rsid w:val="001E4572"/>
    <w:rsid w:val="001F0121"/>
    <w:rsid w:val="001F0CB8"/>
    <w:rsid w:val="001F2907"/>
    <w:rsid w:val="001F4E76"/>
    <w:rsid w:val="00200033"/>
    <w:rsid w:val="002013CD"/>
    <w:rsid w:val="002156BB"/>
    <w:rsid w:val="00223ABA"/>
    <w:rsid w:val="00224242"/>
    <w:rsid w:val="00227077"/>
    <w:rsid w:val="00231292"/>
    <w:rsid w:val="002329A5"/>
    <w:rsid w:val="00232DA3"/>
    <w:rsid w:val="00235DD0"/>
    <w:rsid w:val="00241E8A"/>
    <w:rsid w:val="002443C5"/>
    <w:rsid w:val="00246BE7"/>
    <w:rsid w:val="002470A6"/>
    <w:rsid w:val="00255AFC"/>
    <w:rsid w:val="00256C94"/>
    <w:rsid w:val="00257321"/>
    <w:rsid w:val="0026215A"/>
    <w:rsid w:val="00266AC2"/>
    <w:rsid w:val="0027025F"/>
    <w:rsid w:val="00283E52"/>
    <w:rsid w:val="00283F17"/>
    <w:rsid w:val="0029164F"/>
    <w:rsid w:val="002917D6"/>
    <w:rsid w:val="00294663"/>
    <w:rsid w:val="00294B21"/>
    <w:rsid w:val="00295827"/>
    <w:rsid w:val="00296D2E"/>
    <w:rsid w:val="00297026"/>
    <w:rsid w:val="002A4C9D"/>
    <w:rsid w:val="002A7728"/>
    <w:rsid w:val="002B27CE"/>
    <w:rsid w:val="002C0243"/>
    <w:rsid w:val="002C1968"/>
    <w:rsid w:val="002C2047"/>
    <w:rsid w:val="002D105D"/>
    <w:rsid w:val="002D43EA"/>
    <w:rsid w:val="002E31E2"/>
    <w:rsid w:val="002E7A3B"/>
    <w:rsid w:val="002F7A7E"/>
    <w:rsid w:val="00302F15"/>
    <w:rsid w:val="0030339B"/>
    <w:rsid w:val="0030450D"/>
    <w:rsid w:val="003109DE"/>
    <w:rsid w:val="00310E4A"/>
    <w:rsid w:val="00312D45"/>
    <w:rsid w:val="00320B32"/>
    <w:rsid w:val="0032387D"/>
    <w:rsid w:val="00323E42"/>
    <w:rsid w:val="00327F62"/>
    <w:rsid w:val="003344D8"/>
    <w:rsid w:val="003356BD"/>
    <w:rsid w:val="003364BB"/>
    <w:rsid w:val="00336D17"/>
    <w:rsid w:val="00341809"/>
    <w:rsid w:val="0034223F"/>
    <w:rsid w:val="003437D6"/>
    <w:rsid w:val="00347E2F"/>
    <w:rsid w:val="00354327"/>
    <w:rsid w:val="0035586B"/>
    <w:rsid w:val="00363BB6"/>
    <w:rsid w:val="003671EE"/>
    <w:rsid w:val="003703FD"/>
    <w:rsid w:val="00370C89"/>
    <w:rsid w:val="00375831"/>
    <w:rsid w:val="00386D24"/>
    <w:rsid w:val="00387846"/>
    <w:rsid w:val="0039087F"/>
    <w:rsid w:val="003949EB"/>
    <w:rsid w:val="003A04D8"/>
    <w:rsid w:val="003A329A"/>
    <w:rsid w:val="003A46AB"/>
    <w:rsid w:val="003A7634"/>
    <w:rsid w:val="003B67C6"/>
    <w:rsid w:val="003C1070"/>
    <w:rsid w:val="003C44DA"/>
    <w:rsid w:val="003D36E4"/>
    <w:rsid w:val="003E31F7"/>
    <w:rsid w:val="003E50BE"/>
    <w:rsid w:val="003E537C"/>
    <w:rsid w:val="003E5DE5"/>
    <w:rsid w:val="003E7E1D"/>
    <w:rsid w:val="003F4439"/>
    <w:rsid w:val="003F691E"/>
    <w:rsid w:val="00402ABF"/>
    <w:rsid w:val="00404877"/>
    <w:rsid w:val="0040606E"/>
    <w:rsid w:val="00406253"/>
    <w:rsid w:val="004240D7"/>
    <w:rsid w:val="00424D85"/>
    <w:rsid w:val="00425DF6"/>
    <w:rsid w:val="0043329E"/>
    <w:rsid w:val="0043386C"/>
    <w:rsid w:val="00436C74"/>
    <w:rsid w:val="00437687"/>
    <w:rsid w:val="0044286A"/>
    <w:rsid w:val="00442983"/>
    <w:rsid w:val="0045129D"/>
    <w:rsid w:val="004543CA"/>
    <w:rsid w:val="00456687"/>
    <w:rsid w:val="00462A28"/>
    <w:rsid w:val="004641FB"/>
    <w:rsid w:val="00464403"/>
    <w:rsid w:val="00467CDB"/>
    <w:rsid w:val="004700A3"/>
    <w:rsid w:val="00471210"/>
    <w:rsid w:val="00471A33"/>
    <w:rsid w:val="00477E52"/>
    <w:rsid w:val="00482BEC"/>
    <w:rsid w:val="00482DE5"/>
    <w:rsid w:val="00496DC7"/>
    <w:rsid w:val="004A2075"/>
    <w:rsid w:val="004A34DD"/>
    <w:rsid w:val="004A3778"/>
    <w:rsid w:val="004A5F82"/>
    <w:rsid w:val="004B078F"/>
    <w:rsid w:val="004B1827"/>
    <w:rsid w:val="004B1E30"/>
    <w:rsid w:val="004B2217"/>
    <w:rsid w:val="004B4A5B"/>
    <w:rsid w:val="004B58F9"/>
    <w:rsid w:val="004C19AB"/>
    <w:rsid w:val="004C3F30"/>
    <w:rsid w:val="004C40A3"/>
    <w:rsid w:val="004C41E2"/>
    <w:rsid w:val="004C5554"/>
    <w:rsid w:val="004C77CB"/>
    <w:rsid w:val="004C79F6"/>
    <w:rsid w:val="004D25DF"/>
    <w:rsid w:val="004D6089"/>
    <w:rsid w:val="004E06A2"/>
    <w:rsid w:val="004E5A34"/>
    <w:rsid w:val="004E75D8"/>
    <w:rsid w:val="004F3C97"/>
    <w:rsid w:val="005156A0"/>
    <w:rsid w:val="005172C5"/>
    <w:rsid w:val="00527F6F"/>
    <w:rsid w:val="00532D96"/>
    <w:rsid w:val="0053495B"/>
    <w:rsid w:val="005355D8"/>
    <w:rsid w:val="00536211"/>
    <w:rsid w:val="005367BD"/>
    <w:rsid w:val="005418F2"/>
    <w:rsid w:val="00545D82"/>
    <w:rsid w:val="00547A35"/>
    <w:rsid w:val="00547AF6"/>
    <w:rsid w:val="00553DFA"/>
    <w:rsid w:val="005561E8"/>
    <w:rsid w:val="00566342"/>
    <w:rsid w:val="00567CD5"/>
    <w:rsid w:val="00570427"/>
    <w:rsid w:val="00571076"/>
    <w:rsid w:val="00573436"/>
    <w:rsid w:val="00573EFE"/>
    <w:rsid w:val="005776D3"/>
    <w:rsid w:val="0058175B"/>
    <w:rsid w:val="005836B4"/>
    <w:rsid w:val="005865CE"/>
    <w:rsid w:val="00594A09"/>
    <w:rsid w:val="00595479"/>
    <w:rsid w:val="00597AFE"/>
    <w:rsid w:val="005A0FA6"/>
    <w:rsid w:val="005A3132"/>
    <w:rsid w:val="005A3AA1"/>
    <w:rsid w:val="005A54D2"/>
    <w:rsid w:val="005A5A69"/>
    <w:rsid w:val="005A5DFD"/>
    <w:rsid w:val="005A5FE2"/>
    <w:rsid w:val="005B0E2C"/>
    <w:rsid w:val="005B2151"/>
    <w:rsid w:val="005C0B14"/>
    <w:rsid w:val="005E0C3E"/>
    <w:rsid w:val="005E3FBB"/>
    <w:rsid w:val="005E577E"/>
    <w:rsid w:val="005E7670"/>
    <w:rsid w:val="005E7F13"/>
    <w:rsid w:val="005F3BC9"/>
    <w:rsid w:val="006003A3"/>
    <w:rsid w:val="00601D68"/>
    <w:rsid w:val="00603C2B"/>
    <w:rsid w:val="0060614C"/>
    <w:rsid w:val="00611108"/>
    <w:rsid w:val="00614C45"/>
    <w:rsid w:val="006248AD"/>
    <w:rsid w:val="00630551"/>
    <w:rsid w:val="0063267D"/>
    <w:rsid w:val="006511E7"/>
    <w:rsid w:val="00651781"/>
    <w:rsid w:val="00651CB4"/>
    <w:rsid w:val="006534FB"/>
    <w:rsid w:val="00657274"/>
    <w:rsid w:val="0065782E"/>
    <w:rsid w:val="00663605"/>
    <w:rsid w:val="006638D9"/>
    <w:rsid w:val="00663971"/>
    <w:rsid w:val="006721BE"/>
    <w:rsid w:val="006736C9"/>
    <w:rsid w:val="0067500A"/>
    <w:rsid w:val="00675E2C"/>
    <w:rsid w:val="00676762"/>
    <w:rsid w:val="006821BD"/>
    <w:rsid w:val="006829CE"/>
    <w:rsid w:val="0069032D"/>
    <w:rsid w:val="006908F2"/>
    <w:rsid w:val="006944BC"/>
    <w:rsid w:val="006954FA"/>
    <w:rsid w:val="00695B64"/>
    <w:rsid w:val="006A1C3B"/>
    <w:rsid w:val="006A20DC"/>
    <w:rsid w:val="006A2FFF"/>
    <w:rsid w:val="006B269D"/>
    <w:rsid w:val="006C499C"/>
    <w:rsid w:val="006D06C4"/>
    <w:rsid w:val="006D6DC6"/>
    <w:rsid w:val="006E5244"/>
    <w:rsid w:val="006E6E9B"/>
    <w:rsid w:val="006E7A37"/>
    <w:rsid w:val="006F18BB"/>
    <w:rsid w:val="006F26B1"/>
    <w:rsid w:val="006F66B5"/>
    <w:rsid w:val="006F6914"/>
    <w:rsid w:val="006F7BE8"/>
    <w:rsid w:val="007005B9"/>
    <w:rsid w:val="0070727B"/>
    <w:rsid w:val="007148D8"/>
    <w:rsid w:val="00726EE9"/>
    <w:rsid w:val="00727156"/>
    <w:rsid w:val="00737F59"/>
    <w:rsid w:val="00741711"/>
    <w:rsid w:val="00744B96"/>
    <w:rsid w:val="00746BD8"/>
    <w:rsid w:val="0076607E"/>
    <w:rsid w:val="0077230B"/>
    <w:rsid w:val="0077366F"/>
    <w:rsid w:val="007742DD"/>
    <w:rsid w:val="00782B18"/>
    <w:rsid w:val="0078629D"/>
    <w:rsid w:val="00790291"/>
    <w:rsid w:val="00794FE3"/>
    <w:rsid w:val="007A2BE9"/>
    <w:rsid w:val="007B094D"/>
    <w:rsid w:val="007B4FAC"/>
    <w:rsid w:val="007B6401"/>
    <w:rsid w:val="007C1CA9"/>
    <w:rsid w:val="007C56C0"/>
    <w:rsid w:val="007C6221"/>
    <w:rsid w:val="007D0F47"/>
    <w:rsid w:val="007D411B"/>
    <w:rsid w:val="007D427C"/>
    <w:rsid w:val="007D5659"/>
    <w:rsid w:val="007E44CF"/>
    <w:rsid w:val="00800816"/>
    <w:rsid w:val="00805660"/>
    <w:rsid w:val="008057B7"/>
    <w:rsid w:val="008122D7"/>
    <w:rsid w:val="0081279B"/>
    <w:rsid w:val="0081450B"/>
    <w:rsid w:val="00826737"/>
    <w:rsid w:val="00826939"/>
    <w:rsid w:val="00833F0F"/>
    <w:rsid w:val="008411CE"/>
    <w:rsid w:val="00843713"/>
    <w:rsid w:val="00843C34"/>
    <w:rsid w:val="00846695"/>
    <w:rsid w:val="0085176A"/>
    <w:rsid w:val="008521E7"/>
    <w:rsid w:val="0085527C"/>
    <w:rsid w:val="00855564"/>
    <w:rsid w:val="0085607F"/>
    <w:rsid w:val="008620DD"/>
    <w:rsid w:val="00863BE4"/>
    <w:rsid w:val="00875C75"/>
    <w:rsid w:val="0088356C"/>
    <w:rsid w:val="00886714"/>
    <w:rsid w:val="008923DB"/>
    <w:rsid w:val="008924F6"/>
    <w:rsid w:val="00896E40"/>
    <w:rsid w:val="008A1730"/>
    <w:rsid w:val="008A5BF6"/>
    <w:rsid w:val="008B1396"/>
    <w:rsid w:val="008B18F9"/>
    <w:rsid w:val="008C1B60"/>
    <w:rsid w:val="008C2DD0"/>
    <w:rsid w:val="008C4883"/>
    <w:rsid w:val="008D1989"/>
    <w:rsid w:val="008D5232"/>
    <w:rsid w:val="008D6381"/>
    <w:rsid w:val="008F224E"/>
    <w:rsid w:val="008F5C31"/>
    <w:rsid w:val="008F5EE7"/>
    <w:rsid w:val="0090068D"/>
    <w:rsid w:val="009022A9"/>
    <w:rsid w:val="0090525B"/>
    <w:rsid w:val="009141AA"/>
    <w:rsid w:val="009161E3"/>
    <w:rsid w:val="00916AED"/>
    <w:rsid w:val="009228F0"/>
    <w:rsid w:val="00922C55"/>
    <w:rsid w:val="00934910"/>
    <w:rsid w:val="0093679E"/>
    <w:rsid w:val="00940380"/>
    <w:rsid w:val="00942895"/>
    <w:rsid w:val="00943C61"/>
    <w:rsid w:val="0094590C"/>
    <w:rsid w:val="009540D6"/>
    <w:rsid w:val="009625D2"/>
    <w:rsid w:val="00964C1A"/>
    <w:rsid w:val="00965807"/>
    <w:rsid w:val="0096683E"/>
    <w:rsid w:val="00967C76"/>
    <w:rsid w:val="009710F8"/>
    <w:rsid w:val="009726E9"/>
    <w:rsid w:val="00973F54"/>
    <w:rsid w:val="00974A7A"/>
    <w:rsid w:val="0098333B"/>
    <w:rsid w:val="00984538"/>
    <w:rsid w:val="00986044"/>
    <w:rsid w:val="009860AC"/>
    <w:rsid w:val="00986ABD"/>
    <w:rsid w:val="00987D7E"/>
    <w:rsid w:val="00990657"/>
    <w:rsid w:val="009A19B9"/>
    <w:rsid w:val="009A6A49"/>
    <w:rsid w:val="009B2E7B"/>
    <w:rsid w:val="009C0504"/>
    <w:rsid w:val="009C2B24"/>
    <w:rsid w:val="009D227F"/>
    <w:rsid w:val="009D2288"/>
    <w:rsid w:val="009D58D4"/>
    <w:rsid w:val="009E06CD"/>
    <w:rsid w:val="009E12A0"/>
    <w:rsid w:val="009E3C7E"/>
    <w:rsid w:val="009E3E11"/>
    <w:rsid w:val="009E42F4"/>
    <w:rsid w:val="009E4FD2"/>
    <w:rsid w:val="009E7324"/>
    <w:rsid w:val="009F7FBF"/>
    <w:rsid w:val="00A02336"/>
    <w:rsid w:val="00A21756"/>
    <w:rsid w:val="00A2634C"/>
    <w:rsid w:val="00A30605"/>
    <w:rsid w:val="00A41621"/>
    <w:rsid w:val="00A46845"/>
    <w:rsid w:val="00A47161"/>
    <w:rsid w:val="00A52CC9"/>
    <w:rsid w:val="00A5489E"/>
    <w:rsid w:val="00A56808"/>
    <w:rsid w:val="00A6048E"/>
    <w:rsid w:val="00A60A35"/>
    <w:rsid w:val="00A6360F"/>
    <w:rsid w:val="00A6422A"/>
    <w:rsid w:val="00A80C93"/>
    <w:rsid w:val="00A84C86"/>
    <w:rsid w:val="00A87897"/>
    <w:rsid w:val="00A87BBA"/>
    <w:rsid w:val="00A90EA2"/>
    <w:rsid w:val="00AA0D57"/>
    <w:rsid w:val="00AA6E26"/>
    <w:rsid w:val="00AB19D6"/>
    <w:rsid w:val="00AB2F38"/>
    <w:rsid w:val="00AB3713"/>
    <w:rsid w:val="00AB7412"/>
    <w:rsid w:val="00AC1753"/>
    <w:rsid w:val="00AD02EB"/>
    <w:rsid w:val="00AD10B0"/>
    <w:rsid w:val="00AD7009"/>
    <w:rsid w:val="00AE22D8"/>
    <w:rsid w:val="00AE252D"/>
    <w:rsid w:val="00AE7F83"/>
    <w:rsid w:val="00AF15DC"/>
    <w:rsid w:val="00AF1B3C"/>
    <w:rsid w:val="00AF4FCE"/>
    <w:rsid w:val="00AF644E"/>
    <w:rsid w:val="00B0057B"/>
    <w:rsid w:val="00B12550"/>
    <w:rsid w:val="00B12DB4"/>
    <w:rsid w:val="00B17BDC"/>
    <w:rsid w:val="00B21768"/>
    <w:rsid w:val="00B23F1D"/>
    <w:rsid w:val="00B419D5"/>
    <w:rsid w:val="00B51C6F"/>
    <w:rsid w:val="00B63080"/>
    <w:rsid w:val="00B644A8"/>
    <w:rsid w:val="00B662BE"/>
    <w:rsid w:val="00B67BE8"/>
    <w:rsid w:val="00B77505"/>
    <w:rsid w:val="00B8429D"/>
    <w:rsid w:val="00B85418"/>
    <w:rsid w:val="00B8653B"/>
    <w:rsid w:val="00B948D2"/>
    <w:rsid w:val="00B973CF"/>
    <w:rsid w:val="00BA1D66"/>
    <w:rsid w:val="00BA3B97"/>
    <w:rsid w:val="00BA54D6"/>
    <w:rsid w:val="00BB3B4C"/>
    <w:rsid w:val="00BC17C6"/>
    <w:rsid w:val="00BC2A8B"/>
    <w:rsid w:val="00BC3FDE"/>
    <w:rsid w:val="00BC453B"/>
    <w:rsid w:val="00BC4F8A"/>
    <w:rsid w:val="00BC5D1B"/>
    <w:rsid w:val="00BC65A9"/>
    <w:rsid w:val="00BD137C"/>
    <w:rsid w:val="00BD2A52"/>
    <w:rsid w:val="00BD58D2"/>
    <w:rsid w:val="00BE44E6"/>
    <w:rsid w:val="00BE4C85"/>
    <w:rsid w:val="00BE5117"/>
    <w:rsid w:val="00BE6371"/>
    <w:rsid w:val="00BF1430"/>
    <w:rsid w:val="00BF692B"/>
    <w:rsid w:val="00C04A0C"/>
    <w:rsid w:val="00C164E1"/>
    <w:rsid w:val="00C172CC"/>
    <w:rsid w:val="00C22DA6"/>
    <w:rsid w:val="00C24C3F"/>
    <w:rsid w:val="00C27FB9"/>
    <w:rsid w:val="00C31308"/>
    <w:rsid w:val="00C3385A"/>
    <w:rsid w:val="00C33C29"/>
    <w:rsid w:val="00C364A3"/>
    <w:rsid w:val="00C368D5"/>
    <w:rsid w:val="00C4256C"/>
    <w:rsid w:val="00C5061C"/>
    <w:rsid w:val="00C50CFC"/>
    <w:rsid w:val="00C53697"/>
    <w:rsid w:val="00C56680"/>
    <w:rsid w:val="00C6286E"/>
    <w:rsid w:val="00C63AA4"/>
    <w:rsid w:val="00C67C63"/>
    <w:rsid w:val="00C71F16"/>
    <w:rsid w:val="00C76497"/>
    <w:rsid w:val="00C86C8F"/>
    <w:rsid w:val="00C94969"/>
    <w:rsid w:val="00C94EA7"/>
    <w:rsid w:val="00C95C21"/>
    <w:rsid w:val="00C97C94"/>
    <w:rsid w:val="00C97EC0"/>
    <w:rsid w:val="00CA244F"/>
    <w:rsid w:val="00CA4338"/>
    <w:rsid w:val="00CA656E"/>
    <w:rsid w:val="00CB0500"/>
    <w:rsid w:val="00CB3C38"/>
    <w:rsid w:val="00CB5ADD"/>
    <w:rsid w:val="00CB7C73"/>
    <w:rsid w:val="00CD427C"/>
    <w:rsid w:val="00CE0725"/>
    <w:rsid w:val="00CE6F58"/>
    <w:rsid w:val="00CF0E33"/>
    <w:rsid w:val="00CF2797"/>
    <w:rsid w:val="00CF592A"/>
    <w:rsid w:val="00D0285F"/>
    <w:rsid w:val="00D1748A"/>
    <w:rsid w:val="00D2293E"/>
    <w:rsid w:val="00D2375B"/>
    <w:rsid w:val="00D26EBD"/>
    <w:rsid w:val="00D35EC7"/>
    <w:rsid w:val="00D36100"/>
    <w:rsid w:val="00D56348"/>
    <w:rsid w:val="00D605CA"/>
    <w:rsid w:val="00D6137D"/>
    <w:rsid w:val="00D62539"/>
    <w:rsid w:val="00D63DD1"/>
    <w:rsid w:val="00D67400"/>
    <w:rsid w:val="00D70D6C"/>
    <w:rsid w:val="00D732C8"/>
    <w:rsid w:val="00D73DDF"/>
    <w:rsid w:val="00D90C97"/>
    <w:rsid w:val="00D90EF2"/>
    <w:rsid w:val="00D9702F"/>
    <w:rsid w:val="00DA0C82"/>
    <w:rsid w:val="00DA20B8"/>
    <w:rsid w:val="00DA78DC"/>
    <w:rsid w:val="00DB4D49"/>
    <w:rsid w:val="00DB50DF"/>
    <w:rsid w:val="00DB645F"/>
    <w:rsid w:val="00DB6C61"/>
    <w:rsid w:val="00DC15D8"/>
    <w:rsid w:val="00DC3326"/>
    <w:rsid w:val="00DC3FE6"/>
    <w:rsid w:val="00DC71EA"/>
    <w:rsid w:val="00DD183C"/>
    <w:rsid w:val="00DD59E4"/>
    <w:rsid w:val="00DE14E7"/>
    <w:rsid w:val="00DE4E74"/>
    <w:rsid w:val="00DE560F"/>
    <w:rsid w:val="00DE756D"/>
    <w:rsid w:val="00DE7816"/>
    <w:rsid w:val="00DF2169"/>
    <w:rsid w:val="00DF2D8C"/>
    <w:rsid w:val="00DF307F"/>
    <w:rsid w:val="00DF60E3"/>
    <w:rsid w:val="00DF6D81"/>
    <w:rsid w:val="00DF7DFF"/>
    <w:rsid w:val="00E00E5F"/>
    <w:rsid w:val="00E02C08"/>
    <w:rsid w:val="00E072FF"/>
    <w:rsid w:val="00E16C52"/>
    <w:rsid w:val="00E20A99"/>
    <w:rsid w:val="00E23125"/>
    <w:rsid w:val="00E24293"/>
    <w:rsid w:val="00E25831"/>
    <w:rsid w:val="00E27455"/>
    <w:rsid w:val="00E303F8"/>
    <w:rsid w:val="00E344F0"/>
    <w:rsid w:val="00E34593"/>
    <w:rsid w:val="00E37C79"/>
    <w:rsid w:val="00E40186"/>
    <w:rsid w:val="00E423FB"/>
    <w:rsid w:val="00E42671"/>
    <w:rsid w:val="00E45662"/>
    <w:rsid w:val="00E470E5"/>
    <w:rsid w:val="00E528A1"/>
    <w:rsid w:val="00E538BB"/>
    <w:rsid w:val="00E549DD"/>
    <w:rsid w:val="00E549E4"/>
    <w:rsid w:val="00E56782"/>
    <w:rsid w:val="00E5798D"/>
    <w:rsid w:val="00E57B6A"/>
    <w:rsid w:val="00E62FD7"/>
    <w:rsid w:val="00E814E0"/>
    <w:rsid w:val="00E90A9B"/>
    <w:rsid w:val="00E90DF6"/>
    <w:rsid w:val="00E929A0"/>
    <w:rsid w:val="00E97354"/>
    <w:rsid w:val="00E97E38"/>
    <w:rsid w:val="00EA4804"/>
    <w:rsid w:val="00EA733F"/>
    <w:rsid w:val="00EB3593"/>
    <w:rsid w:val="00EB3A78"/>
    <w:rsid w:val="00EC7011"/>
    <w:rsid w:val="00ED046A"/>
    <w:rsid w:val="00ED503D"/>
    <w:rsid w:val="00EE2A61"/>
    <w:rsid w:val="00EE2EEB"/>
    <w:rsid w:val="00EE48B8"/>
    <w:rsid w:val="00F0211B"/>
    <w:rsid w:val="00F026B0"/>
    <w:rsid w:val="00F041CD"/>
    <w:rsid w:val="00F041E3"/>
    <w:rsid w:val="00F05238"/>
    <w:rsid w:val="00F14BD3"/>
    <w:rsid w:val="00F14E49"/>
    <w:rsid w:val="00F14FD8"/>
    <w:rsid w:val="00F16CA6"/>
    <w:rsid w:val="00F17616"/>
    <w:rsid w:val="00F17FEB"/>
    <w:rsid w:val="00F20607"/>
    <w:rsid w:val="00F273EB"/>
    <w:rsid w:val="00F27AB0"/>
    <w:rsid w:val="00F31A80"/>
    <w:rsid w:val="00F365A2"/>
    <w:rsid w:val="00F42453"/>
    <w:rsid w:val="00F44269"/>
    <w:rsid w:val="00F44FFD"/>
    <w:rsid w:val="00F47587"/>
    <w:rsid w:val="00F50E54"/>
    <w:rsid w:val="00F51B0E"/>
    <w:rsid w:val="00F52D4C"/>
    <w:rsid w:val="00F53137"/>
    <w:rsid w:val="00F619F4"/>
    <w:rsid w:val="00F63381"/>
    <w:rsid w:val="00F64591"/>
    <w:rsid w:val="00F66252"/>
    <w:rsid w:val="00F664F9"/>
    <w:rsid w:val="00F677D8"/>
    <w:rsid w:val="00F71166"/>
    <w:rsid w:val="00F71964"/>
    <w:rsid w:val="00F7227B"/>
    <w:rsid w:val="00F74011"/>
    <w:rsid w:val="00F77803"/>
    <w:rsid w:val="00F803C8"/>
    <w:rsid w:val="00F8104D"/>
    <w:rsid w:val="00F81B2B"/>
    <w:rsid w:val="00F8649F"/>
    <w:rsid w:val="00F87EE8"/>
    <w:rsid w:val="00F968C5"/>
    <w:rsid w:val="00FA7997"/>
    <w:rsid w:val="00FB06FB"/>
    <w:rsid w:val="00FB1CE6"/>
    <w:rsid w:val="00FB31AA"/>
    <w:rsid w:val="00FB3DB1"/>
    <w:rsid w:val="00FB4847"/>
    <w:rsid w:val="00FB5318"/>
    <w:rsid w:val="00FB576A"/>
    <w:rsid w:val="00FB598C"/>
    <w:rsid w:val="00FC385B"/>
    <w:rsid w:val="00FC7F71"/>
    <w:rsid w:val="00FD0ED4"/>
    <w:rsid w:val="00FE2AD7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27026"/>
  <w15:docId w15:val="{E5921B3D-2FF4-45DD-8B49-A9968F73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A0C"/>
    <w:pPr>
      <w:ind w:left="720"/>
      <w:contextualSpacing/>
    </w:pPr>
    <w:rPr>
      <w:lang w:eastAsia="et-EE"/>
    </w:rPr>
  </w:style>
  <w:style w:type="paragraph" w:styleId="FootnoteText">
    <w:name w:val="footnote text"/>
    <w:basedOn w:val="Normal"/>
    <w:link w:val="FootnoteTextChar"/>
    <w:semiHidden/>
    <w:rsid w:val="000503B5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03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503B5"/>
    <w:rPr>
      <w:vertAlign w:val="superscript"/>
    </w:rPr>
  </w:style>
  <w:style w:type="paragraph" w:customStyle="1" w:styleId="Default">
    <w:name w:val="Default"/>
    <w:rsid w:val="00BC4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F8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171C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A84C86"/>
    <w:pPr>
      <w:spacing w:before="100" w:beforeAutospacing="1" w:after="100" w:afterAutospacing="1"/>
      <w:jc w:val="both"/>
    </w:pPr>
    <w:rPr>
      <w:lang w:eastAsia="et-EE"/>
    </w:rPr>
  </w:style>
  <w:style w:type="paragraph" w:styleId="BodyText">
    <w:name w:val="Body Text"/>
    <w:basedOn w:val="Normal"/>
    <w:link w:val="BodyTextChar"/>
    <w:uiPriority w:val="99"/>
    <w:rsid w:val="00EA4804"/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rsid w:val="00EA4804"/>
    <w:rPr>
      <w:rFonts w:ascii="Times New Roman" w:eastAsia="Times New Roman" w:hAnsi="Times New Roman" w:cs="Times New Roman"/>
      <w:spacing w:val="-5"/>
      <w:sz w:val="24"/>
      <w:szCs w:val="24"/>
    </w:rPr>
  </w:style>
  <w:style w:type="table" w:styleId="TableGrid">
    <w:name w:val="Table Grid"/>
    <w:basedOn w:val="TableNormal"/>
    <w:uiPriority w:val="59"/>
    <w:rsid w:val="0037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E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E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0E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E3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F7A7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2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2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25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heiia.org/en/certifications/access-ccms/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riigiteataja.ee/akt/12988434?leiaKehti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heiia.org/en/certifications/cia/?gclid=CjwKCAjwu_mSBhAYEiwA5BBmf4Piq0mg0wmBx4pUbnOd_0ep0QgkX1-LAe_xdgTdbHjTlbBB28Hn_hoC-MsQAvD_BwE" TargetMode="External"/><Relationship Id="rId17" Type="http://schemas.openxmlformats.org/officeDocument/2006/relationships/hyperlink" Target="https://ecris.eu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eiia.org/en/about-us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yperlink" Target="mailto:ellen.kass@fin.ee" TargetMode="External"/><Relationship Id="rId10" Type="http://schemas.openxmlformats.org/officeDocument/2006/relationships/hyperlink" Target="https://www.riigiteataja.ee/akt/106042018023" TargetMode="Externa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hyperlink" Target="https://www.audiitortegevus.ee/atr/web" TargetMode="External"/><Relationship Id="rId14" Type="http://schemas.openxmlformats.org/officeDocument/2006/relationships/hyperlink" Target="http://www.audiitortegevus.ee" TargetMode="External"/><Relationship Id="rId22" Type="http://schemas.openxmlformats.org/officeDocument/2006/relationships/hyperlink" Target="https://www.riigiteataja.ee/akt/112032022006?leiaKehti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2D1FCC-F8DA-42A9-A653-8075D68E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helij</dc:creator>
  <cp:lastModifiedBy>Hedy Hoomatalu</cp:lastModifiedBy>
  <cp:revision>2</cp:revision>
  <cp:lastPrinted>2018-05-30T14:44:00Z</cp:lastPrinted>
  <dcterms:created xsi:type="dcterms:W3CDTF">2023-04-24T09:15:00Z</dcterms:created>
  <dcterms:modified xsi:type="dcterms:W3CDTF">2023-04-24T09:15:00Z</dcterms:modified>
</cp:coreProperties>
</file>